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57"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7477"/>
      </w:tblGrid>
      <w:tr w:rsidR="00222E91" w:rsidRPr="00222E91" w14:paraId="77B71E7B" w14:textId="77777777" w:rsidTr="00073FCB">
        <w:trPr>
          <w:trHeight w:val="1245"/>
        </w:trPr>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4BB73AD6" w14:textId="77777777" w:rsidR="00222E91" w:rsidRPr="00222E91" w:rsidRDefault="00222E91" w:rsidP="00222E91">
            <w:pPr>
              <w:spacing w:after="0" w:line="240" w:lineRule="auto"/>
              <w:textAlignment w:val="baseline"/>
              <w:rPr>
                <w:rFonts w:ascii="Times New Roman" w:eastAsia="Times New Roman" w:hAnsi="Times New Roman" w:cs="Times New Roman"/>
                <w:szCs w:val="24"/>
              </w:rPr>
            </w:pPr>
            <w:r w:rsidRPr="00222E91">
              <w:rPr>
                <w:rFonts w:ascii="Calibri" w:eastAsia="Calibri" w:hAnsi="Calibri" w:cs="Times New Roman"/>
                <w:noProof/>
                <w:sz w:val="22"/>
              </w:rPr>
              <w:drawing>
                <wp:inline distT="0" distB="0" distL="0" distR="0" wp14:anchorId="6CD7A077" wp14:editId="2733EFBD">
                  <wp:extent cx="952500" cy="933450"/>
                  <wp:effectExtent l="0" t="0" r="0" b="0"/>
                  <wp:docPr id="2011398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952500" cy="933450"/>
                          </a:xfrm>
                          <a:prstGeom prst="rect">
                            <a:avLst/>
                          </a:prstGeom>
                        </pic:spPr>
                      </pic:pic>
                    </a:graphicData>
                  </a:graphic>
                </wp:inline>
              </w:drawing>
            </w:r>
            <w:r w:rsidRPr="00222E91">
              <w:rPr>
                <w:rFonts w:ascii="Times New Roman" w:eastAsia="Times New Roman" w:hAnsi="Times New Roman" w:cs="Times New Roman"/>
                <w:color w:val="000000"/>
                <w:sz w:val="22"/>
              </w:rPr>
              <w:t>  </w:t>
            </w:r>
          </w:p>
        </w:tc>
        <w:tc>
          <w:tcPr>
            <w:tcW w:w="7477" w:type="dxa"/>
            <w:tcBorders>
              <w:top w:val="single" w:sz="6" w:space="0" w:color="auto"/>
              <w:left w:val="nil"/>
              <w:bottom w:val="single" w:sz="6" w:space="0" w:color="auto"/>
              <w:right w:val="single" w:sz="6" w:space="0" w:color="auto"/>
            </w:tcBorders>
            <w:shd w:val="clear" w:color="auto" w:fill="auto"/>
            <w:hideMark/>
          </w:tcPr>
          <w:p w14:paraId="4F58F38A" w14:textId="77777777" w:rsidR="00222E91" w:rsidRPr="00540FEA" w:rsidRDefault="00222E91" w:rsidP="00222E91">
            <w:pPr>
              <w:spacing w:after="0" w:line="240" w:lineRule="auto"/>
              <w:jc w:val="center"/>
              <w:textAlignment w:val="baseline"/>
              <w:rPr>
                <w:rFonts w:ascii="Times New Roman" w:eastAsia="Times New Roman" w:hAnsi="Times New Roman" w:cs="Times New Roman"/>
                <w:b/>
                <w:bCs/>
                <w:color w:val="000000"/>
                <w:szCs w:val="24"/>
              </w:rPr>
            </w:pPr>
            <w:r w:rsidRPr="00540FEA">
              <w:rPr>
                <w:rFonts w:ascii="Times New Roman" w:eastAsia="Times New Roman" w:hAnsi="Times New Roman" w:cs="Times New Roman"/>
                <w:b/>
                <w:bCs/>
                <w:color w:val="000000"/>
                <w:szCs w:val="24"/>
              </w:rPr>
              <w:t xml:space="preserve">NORTH CAROLINA A&amp;T STATE UNIVERSITY  </w:t>
            </w:r>
          </w:p>
          <w:p w14:paraId="2283E022" w14:textId="77777777" w:rsidR="00222E91" w:rsidRPr="00540FEA" w:rsidRDefault="00222E91" w:rsidP="00222E91">
            <w:pPr>
              <w:spacing w:after="0" w:line="240" w:lineRule="auto"/>
              <w:jc w:val="center"/>
              <w:textAlignment w:val="baseline"/>
              <w:rPr>
                <w:rFonts w:ascii="Times New Roman" w:eastAsia="Times New Roman" w:hAnsi="Times New Roman" w:cs="Times New Roman"/>
                <w:b/>
                <w:bCs/>
                <w:color w:val="000000"/>
                <w:szCs w:val="24"/>
              </w:rPr>
            </w:pPr>
          </w:p>
          <w:p w14:paraId="383A3A84" w14:textId="77777777" w:rsidR="00222E91" w:rsidRPr="00540FEA" w:rsidRDefault="00222E91" w:rsidP="00222E91">
            <w:pPr>
              <w:spacing w:after="0" w:line="240" w:lineRule="auto"/>
              <w:jc w:val="center"/>
              <w:textAlignment w:val="baseline"/>
              <w:rPr>
                <w:rFonts w:ascii="Times New Roman" w:eastAsia="Times New Roman" w:hAnsi="Times New Roman" w:cs="Times New Roman"/>
                <w:b/>
                <w:bCs/>
                <w:i/>
                <w:color w:val="000000"/>
                <w:szCs w:val="24"/>
              </w:rPr>
            </w:pPr>
            <w:r w:rsidRPr="00540FEA">
              <w:rPr>
                <w:rFonts w:ascii="Times New Roman" w:eastAsia="Times New Roman" w:hAnsi="Times New Roman" w:cs="Times New Roman"/>
                <w:b/>
                <w:bCs/>
                <w:i/>
                <w:color w:val="000000"/>
                <w:szCs w:val="24"/>
              </w:rPr>
              <w:t>DEFINITIONS</w:t>
            </w:r>
          </w:p>
          <w:p w14:paraId="2CE39C57" w14:textId="77777777" w:rsidR="00222E91" w:rsidRPr="00540FEA" w:rsidRDefault="00222E91" w:rsidP="00222E91">
            <w:pPr>
              <w:spacing w:after="0" w:line="240" w:lineRule="auto"/>
              <w:jc w:val="center"/>
              <w:textAlignment w:val="baseline"/>
              <w:rPr>
                <w:rFonts w:ascii="Times New Roman" w:eastAsia="Times New Roman" w:hAnsi="Times New Roman" w:cs="Times New Roman"/>
                <w:szCs w:val="24"/>
              </w:rPr>
            </w:pPr>
          </w:p>
          <w:p w14:paraId="32F18CE6" w14:textId="77777777" w:rsidR="00222E91" w:rsidRPr="00540FEA" w:rsidRDefault="00222E91" w:rsidP="005167CA">
            <w:pPr>
              <w:spacing w:after="0" w:line="240" w:lineRule="auto"/>
              <w:jc w:val="center"/>
              <w:textAlignment w:val="baseline"/>
              <w:rPr>
                <w:rFonts w:ascii="Times New Roman" w:eastAsia="Times New Roman" w:hAnsi="Times New Roman" w:cs="Times New Roman"/>
                <w:b/>
                <w:szCs w:val="24"/>
              </w:rPr>
            </w:pPr>
            <w:r w:rsidRPr="00540FEA">
              <w:rPr>
                <w:rFonts w:ascii="Times New Roman" w:eastAsia="Times New Roman" w:hAnsi="Times New Roman" w:cs="Times New Roman"/>
                <w:b/>
                <w:bCs/>
                <w:szCs w:val="24"/>
              </w:rPr>
              <w:t xml:space="preserve">Supplement </w:t>
            </w:r>
            <w:r w:rsidR="00540FEA" w:rsidRPr="00540FEA">
              <w:rPr>
                <w:rFonts w:ascii="Times New Roman" w:eastAsia="Times New Roman" w:hAnsi="Times New Roman" w:cs="Times New Roman"/>
                <w:b/>
                <w:bCs/>
                <w:szCs w:val="24"/>
              </w:rPr>
              <w:t xml:space="preserve">A </w:t>
            </w:r>
            <w:r w:rsidRPr="00540FEA">
              <w:rPr>
                <w:rFonts w:ascii="Times New Roman" w:eastAsia="Times New Roman" w:hAnsi="Times New Roman" w:cs="Times New Roman"/>
                <w:b/>
                <w:bCs/>
                <w:szCs w:val="24"/>
              </w:rPr>
              <w:t xml:space="preserve">to University Policy 207, </w:t>
            </w:r>
            <w:r w:rsidR="00D45910" w:rsidRPr="00540FEA">
              <w:rPr>
                <w:rFonts w:ascii="Times New Roman" w:eastAsia="Times New Roman" w:hAnsi="Times New Roman" w:cs="Times New Roman"/>
                <w:b/>
                <w:bCs/>
                <w:szCs w:val="24"/>
              </w:rPr>
              <w:t xml:space="preserve">Sexual Harassment, Discrimination, and Misconduct </w:t>
            </w:r>
          </w:p>
        </w:tc>
      </w:tr>
    </w:tbl>
    <w:p w14:paraId="47194719" w14:textId="77777777" w:rsidR="00EE059E" w:rsidRDefault="00222E91" w:rsidP="009D448B">
      <w:pPr>
        <w:spacing w:after="0" w:line="240" w:lineRule="auto"/>
        <w:ind w:left="1440" w:hanging="1440"/>
        <w:jc w:val="both"/>
        <w:textAlignment w:val="baseline"/>
        <w:rPr>
          <w:rFonts w:ascii="Times New Roman" w:hAnsi="Times New Roman" w:cs="Times New Roman"/>
          <w:szCs w:val="24"/>
        </w:rPr>
      </w:pPr>
      <w:r w:rsidRPr="00222E91">
        <w:rPr>
          <w:rFonts w:eastAsia="Times New Roman" w:cs="Segoe UI"/>
          <w:szCs w:val="24"/>
        </w:rPr>
        <w:t> </w:t>
      </w:r>
    </w:p>
    <w:p w14:paraId="2FC97202" w14:textId="77777777" w:rsidR="005433CD" w:rsidRDefault="009D448B"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r>
      <w:r w:rsidR="004031F4">
        <w:rPr>
          <w:rFonts w:ascii="Times New Roman" w:hAnsi="Times New Roman" w:cs="Times New Roman"/>
          <w:szCs w:val="24"/>
        </w:rPr>
        <w:t>“</w:t>
      </w:r>
      <w:r w:rsidR="0044223A">
        <w:rPr>
          <w:rFonts w:ascii="Times New Roman" w:hAnsi="Times New Roman" w:cs="Times New Roman"/>
          <w:szCs w:val="24"/>
        </w:rPr>
        <w:t>Actual K</w:t>
      </w:r>
      <w:r w:rsidR="00E26F1F" w:rsidRPr="00EE059E">
        <w:rPr>
          <w:rFonts w:ascii="Times New Roman" w:hAnsi="Times New Roman" w:cs="Times New Roman"/>
          <w:szCs w:val="24"/>
        </w:rPr>
        <w:t>nowledge</w:t>
      </w:r>
      <w:r w:rsidR="004031F4">
        <w:rPr>
          <w:rFonts w:ascii="Times New Roman" w:hAnsi="Times New Roman" w:cs="Times New Roman"/>
          <w:szCs w:val="24"/>
        </w:rPr>
        <w:t>”</w:t>
      </w:r>
      <w:r w:rsidR="00E26F1F" w:rsidRPr="00EE059E">
        <w:rPr>
          <w:rFonts w:ascii="Times New Roman" w:hAnsi="Times New Roman" w:cs="Times New Roman"/>
          <w:szCs w:val="24"/>
        </w:rPr>
        <w:t xml:space="preserve"> means notice of </w:t>
      </w:r>
      <w:r w:rsidR="002F4B8C" w:rsidRPr="002F4B8C">
        <w:rPr>
          <w:rFonts w:ascii="Times New Roman" w:hAnsi="Times New Roman" w:cs="Times New Roman"/>
          <w:szCs w:val="24"/>
        </w:rPr>
        <w:t>Prohibited Conduct to N.C. A&amp;T’s Title IX Coordinator or one of N.C. A&amp;T’s Title IX Designated Officials.</w:t>
      </w:r>
    </w:p>
    <w:p w14:paraId="5E278E17" w14:textId="77777777" w:rsidR="005433CD" w:rsidRDefault="005433CD" w:rsidP="009D448B">
      <w:pPr>
        <w:spacing w:after="0" w:line="240" w:lineRule="auto"/>
        <w:ind w:left="720" w:hanging="720"/>
        <w:jc w:val="both"/>
        <w:rPr>
          <w:rFonts w:ascii="Times New Roman" w:hAnsi="Times New Roman" w:cs="Times New Roman"/>
          <w:szCs w:val="24"/>
        </w:rPr>
      </w:pPr>
    </w:p>
    <w:p w14:paraId="2E83009E" w14:textId="77777777" w:rsidR="005433CD" w:rsidRDefault="005433CD" w:rsidP="009D448B">
      <w:pPr>
        <w:spacing w:after="0" w:line="240" w:lineRule="auto"/>
        <w:ind w:left="720" w:hanging="720"/>
        <w:jc w:val="both"/>
        <w:rPr>
          <w:rFonts w:ascii="Times New Roman" w:hAnsi="Times New Roman" w:cs="Times New Roman"/>
          <w:szCs w:val="24"/>
        </w:rPr>
      </w:pPr>
      <w:r w:rsidRPr="005433CD">
        <w:rPr>
          <w:rFonts w:ascii="Times New Roman" w:hAnsi="Times New Roman" w:cs="Times New Roman"/>
          <w:szCs w:val="24"/>
        </w:rPr>
        <w:t>(</w:t>
      </w:r>
      <w:r>
        <w:rPr>
          <w:rFonts w:ascii="Times New Roman" w:hAnsi="Times New Roman" w:cs="Times New Roman"/>
          <w:szCs w:val="24"/>
        </w:rPr>
        <w:t>2</w:t>
      </w:r>
      <w:r w:rsidRPr="005433CD">
        <w:rPr>
          <w:rFonts w:ascii="Times New Roman" w:hAnsi="Times New Roman" w:cs="Times New Roman"/>
          <w:szCs w:val="24"/>
        </w:rPr>
        <w:t>)</w:t>
      </w:r>
      <w:r w:rsidRPr="005433CD">
        <w:rPr>
          <w:rFonts w:ascii="Times New Roman" w:hAnsi="Times New Roman" w:cs="Times New Roman"/>
          <w:szCs w:val="24"/>
        </w:rPr>
        <w:tab/>
        <w:t>“Amnesty” means the act of an authority to pardon specific behavior.</w:t>
      </w:r>
    </w:p>
    <w:p w14:paraId="72BB7554" w14:textId="77777777" w:rsidR="005433CD" w:rsidRDefault="005433CD" w:rsidP="009D448B">
      <w:pPr>
        <w:spacing w:after="0" w:line="240" w:lineRule="auto"/>
        <w:ind w:left="720" w:hanging="720"/>
        <w:jc w:val="both"/>
        <w:rPr>
          <w:rFonts w:ascii="Times New Roman" w:hAnsi="Times New Roman" w:cs="Times New Roman"/>
          <w:szCs w:val="24"/>
        </w:rPr>
      </w:pPr>
    </w:p>
    <w:p w14:paraId="1C90FFBE" w14:textId="77777777" w:rsidR="005433CD" w:rsidRPr="005433CD" w:rsidRDefault="005433CD" w:rsidP="00540FEA">
      <w:pPr>
        <w:ind w:left="720" w:hanging="720"/>
        <w:jc w:val="both"/>
        <w:rPr>
          <w:rFonts w:ascii="Times New Roman" w:hAnsi="Times New Roman" w:cs="Times New Roman"/>
          <w:szCs w:val="24"/>
        </w:rPr>
      </w:pPr>
      <w:r>
        <w:rPr>
          <w:rFonts w:ascii="Times New Roman" w:hAnsi="Times New Roman" w:cs="Times New Roman"/>
          <w:szCs w:val="24"/>
        </w:rPr>
        <w:t>(3</w:t>
      </w:r>
      <w:r w:rsidRPr="005433CD">
        <w:rPr>
          <w:rFonts w:ascii="Times New Roman" w:hAnsi="Times New Roman" w:cs="Times New Roman"/>
          <w:szCs w:val="24"/>
        </w:rPr>
        <w:t>)</w:t>
      </w:r>
      <w:r w:rsidRPr="005433CD">
        <w:rPr>
          <w:rFonts w:ascii="Times New Roman" w:hAnsi="Times New Roman" w:cs="Times New Roman"/>
          <w:szCs w:val="24"/>
        </w:rPr>
        <w:tab/>
        <w:t>“Complainant” means person to whom the alleged Prohibited Conduct was directed. At the time of filing a Formal Complaint, a Complainant must be participating in, or attempting to participate in, an N.C. A&amp;T Education Program or Activity.</w:t>
      </w:r>
    </w:p>
    <w:p w14:paraId="01AFE8FB" w14:textId="77777777" w:rsidR="007959E5" w:rsidRPr="00EE059E" w:rsidRDefault="009D448B"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5433CD">
        <w:rPr>
          <w:rFonts w:ascii="Times New Roman" w:hAnsi="Times New Roman" w:cs="Times New Roman"/>
          <w:szCs w:val="24"/>
        </w:rPr>
        <w:t>4</w:t>
      </w:r>
      <w:r>
        <w:rPr>
          <w:rFonts w:ascii="Times New Roman" w:hAnsi="Times New Roman" w:cs="Times New Roman"/>
          <w:szCs w:val="24"/>
        </w:rPr>
        <w:t>)</w:t>
      </w:r>
      <w:r>
        <w:rPr>
          <w:rFonts w:ascii="Times New Roman" w:hAnsi="Times New Roman" w:cs="Times New Roman"/>
          <w:szCs w:val="24"/>
        </w:rPr>
        <w:tab/>
      </w:r>
      <w:r w:rsidR="007959E5" w:rsidRPr="00EE059E">
        <w:rPr>
          <w:rFonts w:ascii="Times New Roman" w:hAnsi="Times New Roman" w:cs="Times New Roman"/>
          <w:szCs w:val="24"/>
        </w:rPr>
        <w:t xml:space="preserve">“Consent” </w:t>
      </w:r>
      <w:r w:rsidR="005433CD">
        <w:rPr>
          <w:rFonts w:ascii="Times New Roman" w:hAnsi="Times New Roman" w:cs="Times New Roman"/>
          <w:szCs w:val="24"/>
        </w:rPr>
        <w:t>means an informed, affirmative, voluntary, and mutual agreement to engage in</w:t>
      </w:r>
      <w:r w:rsidR="00540FEA">
        <w:rPr>
          <w:rFonts w:ascii="Times New Roman" w:hAnsi="Times New Roman" w:cs="Times New Roman"/>
          <w:szCs w:val="24"/>
        </w:rPr>
        <w:t xml:space="preserve"> </w:t>
      </w:r>
      <w:r w:rsidR="005433CD">
        <w:rPr>
          <w:rFonts w:ascii="Times New Roman" w:hAnsi="Times New Roman" w:cs="Times New Roman"/>
          <w:szCs w:val="24"/>
        </w:rPr>
        <w:t xml:space="preserve">sexual activity. </w:t>
      </w:r>
    </w:p>
    <w:p w14:paraId="54898733" w14:textId="77777777" w:rsidR="00E26F1F" w:rsidRPr="00EE059E" w:rsidRDefault="00E26F1F" w:rsidP="00EE059E">
      <w:pPr>
        <w:spacing w:after="0" w:line="240" w:lineRule="auto"/>
        <w:jc w:val="both"/>
        <w:rPr>
          <w:rFonts w:ascii="Times New Roman" w:hAnsi="Times New Roman" w:cs="Times New Roman"/>
          <w:szCs w:val="24"/>
        </w:rPr>
      </w:pPr>
    </w:p>
    <w:p w14:paraId="3B149B34" w14:textId="77777777" w:rsidR="009D4B2D" w:rsidRPr="00EE059E" w:rsidRDefault="005433CD" w:rsidP="009D448B">
      <w:pPr>
        <w:spacing w:after="0" w:line="240" w:lineRule="auto"/>
        <w:ind w:left="720" w:hanging="720"/>
        <w:jc w:val="both"/>
        <w:rPr>
          <w:rFonts w:ascii="Times New Roman" w:hAnsi="Times New Roman" w:cs="Times New Roman"/>
          <w:szCs w:val="24"/>
        </w:rPr>
      </w:pPr>
      <w:r w:rsidDel="005433CD">
        <w:rPr>
          <w:rFonts w:ascii="Times New Roman" w:hAnsi="Times New Roman" w:cs="Times New Roman"/>
          <w:szCs w:val="24"/>
        </w:rPr>
        <w:t xml:space="preserve"> </w:t>
      </w:r>
      <w:r w:rsidR="009D448B">
        <w:rPr>
          <w:rFonts w:ascii="Times New Roman" w:hAnsi="Times New Roman" w:cs="Times New Roman"/>
          <w:szCs w:val="24"/>
        </w:rPr>
        <w:t>(</w:t>
      </w:r>
      <w:r>
        <w:rPr>
          <w:rFonts w:ascii="Times New Roman" w:hAnsi="Times New Roman" w:cs="Times New Roman"/>
          <w:szCs w:val="24"/>
        </w:rPr>
        <w:t>5</w:t>
      </w:r>
      <w:r w:rsidR="009D448B">
        <w:rPr>
          <w:rFonts w:ascii="Times New Roman" w:hAnsi="Times New Roman" w:cs="Times New Roman"/>
          <w:szCs w:val="24"/>
        </w:rPr>
        <w:t>)</w:t>
      </w:r>
      <w:r w:rsidR="009D448B">
        <w:rPr>
          <w:rFonts w:ascii="Times New Roman" w:hAnsi="Times New Roman" w:cs="Times New Roman"/>
          <w:szCs w:val="24"/>
        </w:rPr>
        <w:tab/>
      </w:r>
      <w:r w:rsidR="004031F4">
        <w:rPr>
          <w:rFonts w:ascii="Times New Roman" w:hAnsi="Times New Roman" w:cs="Times New Roman"/>
          <w:szCs w:val="24"/>
        </w:rPr>
        <w:t>“</w:t>
      </w:r>
      <w:r w:rsidR="0044223A">
        <w:rPr>
          <w:rFonts w:ascii="Times New Roman" w:hAnsi="Times New Roman" w:cs="Times New Roman"/>
          <w:szCs w:val="24"/>
        </w:rPr>
        <w:t>Course of C</w:t>
      </w:r>
      <w:r w:rsidR="009D4B2D" w:rsidRPr="00EE059E">
        <w:rPr>
          <w:rFonts w:ascii="Times New Roman" w:hAnsi="Times New Roman" w:cs="Times New Roman"/>
          <w:szCs w:val="24"/>
        </w:rPr>
        <w:t>onduct</w:t>
      </w:r>
      <w:r w:rsidR="004031F4">
        <w:rPr>
          <w:rFonts w:ascii="Times New Roman" w:hAnsi="Times New Roman" w:cs="Times New Roman"/>
          <w:szCs w:val="24"/>
        </w:rPr>
        <w:t>”</w:t>
      </w:r>
      <w:r w:rsidR="009D4B2D" w:rsidRPr="00EE059E">
        <w:rPr>
          <w:rFonts w:ascii="Times New Roman" w:hAnsi="Times New Roman" w:cs="Times New Roman"/>
          <w:szCs w:val="24"/>
        </w:rPr>
        <w:t xml:space="preserve"> means two or more acts, including but not limited to acts in which a person directly, indirectly, or through third parties, by any action, method, device, or means, follows, monitors, observes, surveils, threatens, or communicates to or about another person, or interferes with another person’s property.</w:t>
      </w:r>
    </w:p>
    <w:p w14:paraId="2092E50C" w14:textId="77777777" w:rsidR="009D4B2D" w:rsidRDefault="009D4B2D" w:rsidP="00EE059E">
      <w:pPr>
        <w:spacing w:after="0" w:line="240" w:lineRule="auto"/>
        <w:jc w:val="both"/>
        <w:rPr>
          <w:rFonts w:ascii="Times New Roman" w:hAnsi="Times New Roman" w:cs="Times New Roman"/>
          <w:szCs w:val="24"/>
        </w:rPr>
      </w:pPr>
    </w:p>
    <w:p w14:paraId="3E69B7F4" w14:textId="77777777" w:rsidR="00222E91" w:rsidRPr="00222E91" w:rsidRDefault="009D448B"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5433CD">
        <w:rPr>
          <w:rFonts w:ascii="Times New Roman" w:hAnsi="Times New Roman" w:cs="Times New Roman"/>
          <w:szCs w:val="24"/>
        </w:rPr>
        <w:t>6</w:t>
      </w:r>
      <w:r>
        <w:rPr>
          <w:rFonts w:ascii="Times New Roman" w:hAnsi="Times New Roman" w:cs="Times New Roman"/>
          <w:szCs w:val="24"/>
        </w:rPr>
        <w:t>)</w:t>
      </w:r>
      <w:r>
        <w:rPr>
          <w:rFonts w:ascii="Times New Roman" w:hAnsi="Times New Roman" w:cs="Times New Roman"/>
          <w:szCs w:val="24"/>
        </w:rPr>
        <w:tab/>
      </w:r>
      <w:r w:rsidR="00222E91">
        <w:rPr>
          <w:rFonts w:ascii="Times New Roman" w:hAnsi="Times New Roman" w:cs="Times New Roman"/>
          <w:szCs w:val="24"/>
        </w:rPr>
        <w:t>“Dating V</w:t>
      </w:r>
      <w:r w:rsidR="00222E91" w:rsidRPr="00222E91">
        <w:rPr>
          <w:rFonts w:ascii="Times New Roman" w:hAnsi="Times New Roman" w:cs="Times New Roman"/>
          <w:szCs w:val="24"/>
        </w:rPr>
        <w:t>iolence” means violence committed by a person—</w:t>
      </w:r>
    </w:p>
    <w:p w14:paraId="78C2E720" w14:textId="77777777" w:rsidR="00222E91" w:rsidRPr="00222E91" w:rsidRDefault="009D448B" w:rsidP="009D448B">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t>W</w:t>
      </w:r>
      <w:r w:rsidR="00222E91" w:rsidRPr="00222E91">
        <w:rPr>
          <w:rFonts w:ascii="Times New Roman" w:hAnsi="Times New Roman" w:cs="Times New Roman"/>
          <w:szCs w:val="24"/>
        </w:rPr>
        <w:t>ho is or has been in a social relationship of a romantic or intimate nature with the victim; and</w:t>
      </w:r>
    </w:p>
    <w:p w14:paraId="6829AE82" w14:textId="77777777" w:rsidR="00222E91" w:rsidRPr="00222E91" w:rsidRDefault="009D448B" w:rsidP="009D448B">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Pr="00222E91">
        <w:rPr>
          <w:rFonts w:ascii="Times New Roman" w:hAnsi="Times New Roman" w:cs="Times New Roman"/>
          <w:szCs w:val="24"/>
        </w:rPr>
        <w:t>Where</w:t>
      </w:r>
      <w:r w:rsidR="00222E91" w:rsidRPr="00222E91">
        <w:rPr>
          <w:rFonts w:ascii="Times New Roman" w:hAnsi="Times New Roman" w:cs="Times New Roman"/>
          <w:szCs w:val="24"/>
        </w:rPr>
        <w:t xml:space="preserve"> the existence of such a relationship shall be determined based on a consideration of the following factors:</w:t>
      </w:r>
    </w:p>
    <w:p w14:paraId="2218A30B" w14:textId="77777777" w:rsidR="00222E91" w:rsidRPr="00222E91" w:rsidRDefault="009D448B" w:rsidP="009D448B">
      <w:pPr>
        <w:spacing w:after="0" w:line="240" w:lineRule="auto"/>
        <w:ind w:left="720" w:firstLine="720"/>
        <w:jc w:val="both"/>
        <w:rPr>
          <w:rFonts w:ascii="Times New Roman"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222E91" w:rsidRPr="00222E91">
        <w:rPr>
          <w:rFonts w:ascii="Times New Roman" w:hAnsi="Times New Roman" w:cs="Times New Roman"/>
          <w:szCs w:val="24"/>
        </w:rPr>
        <w:t>The length of the relationship.</w:t>
      </w:r>
    </w:p>
    <w:p w14:paraId="2633B377" w14:textId="77777777" w:rsidR="00222E91" w:rsidRPr="00222E91" w:rsidRDefault="00222E91" w:rsidP="009D448B">
      <w:pPr>
        <w:spacing w:after="0" w:line="240" w:lineRule="auto"/>
        <w:ind w:left="720" w:firstLine="720"/>
        <w:jc w:val="both"/>
        <w:rPr>
          <w:rFonts w:ascii="Times New Roman" w:hAnsi="Times New Roman" w:cs="Times New Roman"/>
          <w:szCs w:val="24"/>
        </w:rPr>
      </w:pPr>
      <w:r w:rsidRPr="00222E91">
        <w:rPr>
          <w:rFonts w:ascii="Times New Roman" w:hAnsi="Times New Roman" w:cs="Times New Roman"/>
          <w:szCs w:val="24"/>
        </w:rPr>
        <w:t xml:space="preserve">(ii) </w:t>
      </w:r>
      <w:r w:rsidR="009D448B">
        <w:rPr>
          <w:rFonts w:ascii="Times New Roman" w:hAnsi="Times New Roman" w:cs="Times New Roman"/>
          <w:szCs w:val="24"/>
        </w:rPr>
        <w:tab/>
      </w:r>
      <w:r w:rsidRPr="00222E91">
        <w:rPr>
          <w:rFonts w:ascii="Times New Roman" w:hAnsi="Times New Roman" w:cs="Times New Roman"/>
          <w:szCs w:val="24"/>
        </w:rPr>
        <w:t>The type of relationship.</w:t>
      </w:r>
    </w:p>
    <w:p w14:paraId="2878A73C" w14:textId="77777777" w:rsidR="00222E91" w:rsidRDefault="00222E91" w:rsidP="009D448B">
      <w:pPr>
        <w:spacing w:after="0" w:line="240" w:lineRule="auto"/>
        <w:ind w:left="2160" w:hanging="720"/>
        <w:jc w:val="both"/>
        <w:rPr>
          <w:rFonts w:ascii="Times New Roman" w:hAnsi="Times New Roman" w:cs="Times New Roman"/>
          <w:szCs w:val="24"/>
        </w:rPr>
      </w:pPr>
      <w:r w:rsidRPr="00222E91">
        <w:rPr>
          <w:rFonts w:ascii="Times New Roman" w:hAnsi="Times New Roman" w:cs="Times New Roman"/>
          <w:szCs w:val="24"/>
        </w:rPr>
        <w:t xml:space="preserve">(iii) </w:t>
      </w:r>
      <w:r w:rsidR="009D448B">
        <w:rPr>
          <w:rFonts w:ascii="Times New Roman" w:hAnsi="Times New Roman" w:cs="Times New Roman"/>
          <w:szCs w:val="24"/>
        </w:rPr>
        <w:tab/>
      </w:r>
      <w:r w:rsidRPr="00222E91">
        <w:rPr>
          <w:rFonts w:ascii="Times New Roman" w:hAnsi="Times New Roman" w:cs="Times New Roman"/>
          <w:szCs w:val="24"/>
        </w:rPr>
        <w:t>The frequency of interaction between the persons involved in the relationship.</w:t>
      </w:r>
    </w:p>
    <w:p w14:paraId="37B47BD1" w14:textId="77777777" w:rsidR="005433CD" w:rsidRDefault="005433CD" w:rsidP="00540FEA">
      <w:pPr>
        <w:spacing w:after="0" w:line="240" w:lineRule="auto"/>
        <w:jc w:val="both"/>
        <w:rPr>
          <w:rFonts w:ascii="Times New Roman" w:hAnsi="Times New Roman" w:cs="Times New Roman"/>
          <w:szCs w:val="24"/>
        </w:rPr>
      </w:pPr>
    </w:p>
    <w:p w14:paraId="21FEE4A8" w14:textId="77777777" w:rsidR="002935E9" w:rsidRDefault="002935E9" w:rsidP="00540FEA">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(7)</w:t>
      </w:r>
      <w:r>
        <w:rPr>
          <w:rFonts w:ascii="Times New Roman" w:hAnsi="Times New Roman" w:cs="Times New Roman"/>
          <w:szCs w:val="24"/>
        </w:rPr>
        <w:tab/>
        <w:t>“</w:t>
      </w:r>
      <w:r w:rsidRPr="002935E9">
        <w:rPr>
          <w:rFonts w:ascii="Times New Roman" w:hAnsi="Times New Roman" w:cs="Times New Roman"/>
          <w:szCs w:val="24"/>
        </w:rPr>
        <w:t>Designated Officials</w:t>
      </w:r>
      <w:r>
        <w:rPr>
          <w:rFonts w:ascii="Times New Roman" w:hAnsi="Times New Roman" w:cs="Times New Roman"/>
          <w:szCs w:val="24"/>
        </w:rPr>
        <w:t>”</w:t>
      </w:r>
      <w:r w:rsidRPr="002935E9">
        <w:rPr>
          <w:rFonts w:ascii="Times New Roman" w:hAnsi="Times New Roman" w:cs="Times New Roman"/>
          <w:szCs w:val="24"/>
        </w:rPr>
        <w:t xml:space="preserve"> are personnel authorized by N.C. A&amp;T to receive notice of complaints of Prohibited Conduct and to institute corrective measures.</w:t>
      </w:r>
    </w:p>
    <w:p w14:paraId="4A96D1CE" w14:textId="77777777" w:rsidR="002935E9" w:rsidRDefault="002935E9" w:rsidP="00540FEA">
      <w:pPr>
        <w:spacing w:after="0" w:line="240" w:lineRule="auto"/>
        <w:ind w:left="720" w:hanging="720"/>
        <w:jc w:val="both"/>
        <w:rPr>
          <w:rFonts w:ascii="Times New Roman" w:hAnsi="Times New Roman" w:cs="Times New Roman"/>
          <w:szCs w:val="24"/>
        </w:rPr>
      </w:pPr>
    </w:p>
    <w:p w14:paraId="16FB9E56" w14:textId="77777777" w:rsidR="007959E5" w:rsidRDefault="009D448B"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2935E9">
        <w:rPr>
          <w:rFonts w:ascii="Times New Roman" w:hAnsi="Times New Roman" w:cs="Times New Roman"/>
          <w:szCs w:val="24"/>
        </w:rPr>
        <w:t>8</w:t>
      </w:r>
      <w:r>
        <w:rPr>
          <w:rFonts w:ascii="Times New Roman" w:hAnsi="Times New Roman" w:cs="Times New Roman"/>
          <w:szCs w:val="24"/>
        </w:rPr>
        <w:t>)</w:t>
      </w:r>
      <w:r>
        <w:rPr>
          <w:rFonts w:ascii="Times New Roman" w:hAnsi="Times New Roman" w:cs="Times New Roman"/>
          <w:szCs w:val="24"/>
        </w:rPr>
        <w:tab/>
      </w:r>
      <w:r w:rsidR="007959E5" w:rsidRPr="00EE059E">
        <w:rPr>
          <w:rFonts w:ascii="Times New Roman" w:hAnsi="Times New Roman" w:cs="Times New Roman"/>
          <w:szCs w:val="24"/>
        </w:rPr>
        <w:t xml:space="preserve">“Discrimination” </w:t>
      </w:r>
      <w:r w:rsidR="005433CD">
        <w:rPr>
          <w:rFonts w:ascii="Times New Roman" w:hAnsi="Times New Roman" w:cs="Times New Roman"/>
          <w:szCs w:val="24"/>
        </w:rPr>
        <w:t xml:space="preserve">for purposes of this policy, </w:t>
      </w:r>
      <w:r w:rsidR="007959E5" w:rsidRPr="00EE059E">
        <w:rPr>
          <w:rFonts w:ascii="Times New Roman" w:hAnsi="Times New Roman" w:cs="Times New Roman"/>
          <w:szCs w:val="24"/>
        </w:rPr>
        <w:t xml:space="preserve">means the unjust or prejudicial treatment of a person on the basis of </w:t>
      </w:r>
      <w:r w:rsidR="005433CD">
        <w:rPr>
          <w:rFonts w:ascii="Times New Roman" w:hAnsi="Times New Roman" w:cs="Times New Roman"/>
          <w:szCs w:val="24"/>
        </w:rPr>
        <w:t>sex, gender, sexual orientation, or sexual or gender identity</w:t>
      </w:r>
      <w:r w:rsidR="007959E5" w:rsidRPr="00EE059E">
        <w:rPr>
          <w:rFonts w:ascii="Times New Roman" w:hAnsi="Times New Roman" w:cs="Times New Roman"/>
          <w:szCs w:val="24"/>
        </w:rPr>
        <w:t xml:space="preserve"> that may result in adverse consequences such as a failure to hire or denial of admission to an academic program.</w:t>
      </w:r>
      <w:r w:rsidR="005433CD">
        <w:rPr>
          <w:rFonts w:ascii="Times New Roman" w:hAnsi="Times New Roman" w:cs="Times New Roman"/>
          <w:szCs w:val="24"/>
        </w:rPr>
        <w:t xml:space="preserve"> </w:t>
      </w:r>
    </w:p>
    <w:p w14:paraId="4DF5FC31" w14:textId="77777777" w:rsidR="005E3835" w:rsidRDefault="005E3835" w:rsidP="00EE059E">
      <w:pPr>
        <w:spacing w:after="0" w:line="240" w:lineRule="auto"/>
        <w:jc w:val="both"/>
        <w:rPr>
          <w:rFonts w:ascii="Times New Roman" w:hAnsi="Times New Roman" w:cs="Times New Roman"/>
          <w:szCs w:val="24"/>
        </w:rPr>
      </w:pPr>
    </w:p>
    <w:p w14:paraId="70D8D16B" w14:textId="77777777" w:rsidR="007959E5" w:rsidRDefault="009D448B"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2935E9">
        <w:rPr>
          <w:rFonts w:ascii="Times New Roman" w:hAnsi="Times New Roman" w:cs="Times New Roman"/>
          <w:szCs w:val="24"/>
        </w:rPr>
        <w:t>9</w:t>
      </w:r>
      <w:r>
        <w:rPr>
          <w:rFonts w:ascii="Times New Roman" w:hAnsi="Times New Roman" w:cs="Times New Roman"/>
          <w:szCs w:val="24"/>
        </w:rPr>
        <w:t>)</w:t>
      </w:r>
      <w:r>
        <w:rPr>
          <w:rFonts w:ascii="Times New Roman" w:hAnsi="Times New Roman" w:cs="Times New Roman"/>
          <w:szCs w:val="24"/>
        </w:rPr>
        <w:tab/>
      </w:r>
      <w:r w:rsidR="005E3835" w:rsidRPr="005E3835">
        <w:rPr>
          <w:rFonts w:ascii="Times New Roman" w:hAnsi="Times New Roman" w:cs="Times New Roman"/>
          <w:szCs w:val="24"/>
        </w:rPr>
        <w:t>“</w:t>
      </w:r>
      <w:r w:rsidR="005E3835">
        <w:rPr>
          <w:rFonts w:ascii="Times New Roman" w:hAnsi="Times New Roman" w:cs="Times New Roman"/>
          <w:szCs w:val="24"/>
        </w:rPr>
        <w:t>D</w:t>
      </w:r>
      <w:r w:rsidR="00712F33">
        <w:rPr>
          <w:rFonts w:ascii="Times New Roman" w:hAnsi="Times New Roman" w:cs="Times New Roman"/>
          <w:szCs w:val="24"/>
        </w:rPr>
        <w:t>omestic V</w:t>
      </w:r>
      <w:r w:rsidR="005E3835" w:rsidRPr="005E3835">
        <w:rPr>
          <w:rFonts w:ascii="Times New Roman" w:hAnsi="Times New Roman" w:cs="Times New Roman"/>
          <w:szCs w:val="24"/>
        </w:rPr>
        <w:t xml:space="preserve">iolence” includes felony or misdemeanor crimes of violence committed by a current or former intimate partner of the victim, by a person with whom the victim shares a child in common, by a person who </w:t>
      </w:r>
      <w:r w:rsidR="00222E91">
        <w:rPr>
          <w:rFonts w:ascii="Times New Roman" w:hAnsi="Times New Roman" w:cs="Times New Roman"/>
          <w:szCs w:val="24"/>
        </w:rPr>
        <w:t>lives</w:t>
      </w:r>
      <w:r w:rsidR="005E3835" w:rsidRPr="005E3835">
        <w:rPr>
          <w:rFonts w:ascii="Times New Roman" w:hAnsi="Times New Roman" w:cs="Times New Roman"/>
          <w:szCs w:val="24"/>
        </w:rPr>
        <w:t xml:space="preserve"> with or has </w:t>
      </w:r>
      <w:r w:rsidR="00222E91">
        <w:rPr>
          <w:rFonts w:ascii="Times New Roman" w:hAnsi="Times New Roman" w:cs="Times New Roman"/>
          <w:szCs w:val="24"/>
        </w:rPr>
        <w:t>lived with the victim as an</w:t>
      </w:r>
      <w:r w:rsidR="005E3835" w:rsidRPr="005E3835">
        <w:rPr>
          <w:rFonts w:ascii="Times New Roman" w:hAnsi="Times New Roman" w:cs="Times New Roman"/>
          <w:szCs w:val="24"/>
        </w:rPr>
        <w:t xml:space="preserve"> intimate partner, by a person </w:t>
      </w:r>
      <w:r w:rsidR="00222E91">
        <w:rPr>
          <w:rFonts w:ascii="Times New Roman" w:hAnsi="Times New Roman" w:cs="Times New Roman"/>
          <w:szCs w:val="24"/>
        </w:rPr>
        <w:t>who is treated like</w:t>
      </w:r>
      <w:r w:rsidR="005E3835" w:rsidRPr="005E3835">
        <w:rPr>
          <w:rFonts w:ascii="Times New Roman" w:hAnsi="Times New Roman" w:cs="Times New Roman"/>
          <w:szCs w:val="24"/>
        </w:rPr>
        <w:t xml:space="preserve"> a spouse of the victim under the domestic or family </w:t>
      </w:r>
      <w:r w:rsidR="005E3835" w:rsidRPr="005E3835">
        <w:rPr>
          <w:rFonts w:ascii="Times New Roman" w:hAnsi="Times New Roman" w:cs="Times New Roman"/>
          <w:szCs w:val="24"/>
        </w:rPr>
        <w:lastRenderedPageBreak/>
        <w:t xml:space="preserve">violence laws of the </w:t>
      </w:r>
      <w:r w:rsidR="00222E91">
        <w:rPr>
          <w:rFonts w:ascii="Times New Roman" w:hAnsi="Times New Roman" w:cs="Times New Roman"/>
          <w:szCs w:val="24"/>
        </w:rPr>
        <w:t xml:space="preserve">state, </w:t>
      </w:r>
      <w:r w:rsidR="005E3835" w:rsidRPr="005E3835">
        <w:rPr>
          <w:rFonts w:ascii="Times New Roman" w:hAnsi="Times New Roman" w:cs="Times New Roman"/>
          <w:szCs w:val="24"/>
        </w:rPr>
        <w:t xml:space="preserve"> or by any other person against an adult or youth victim who is protected from that person’s acts under the domestic or family viol</w:t>
      </w:r>
      <w:r w:rsidR="00222E91">
        <w:rPr>
          <w:rFonts w:ascii="Times New Roman" w:hAnsi="Times New Roman" w:cs="Times New Roman"/>
          <w:szCs w:val="24"/>
        </w:rPr>
        <w:t>ence laws of the state.</w:t>
      </w:r>
    </w:p>
    <w:p w14:paraId="48E6EC1C" w14:textId="77777777" w:rsidR="00222E91" w:rsidRDefault="00222E91" w:rsidP="00EE059E">
      <w:pPr>
        <w:spacing w:after="0" w:line="240" w:lineRule="auto"/>
        <w:jc w:val="both"/>
        <w:rPr>
          <w:rFonts w:ascii="Times New Roman" w:hAnsi="Times New Roman" w:cs="Times New Roman"/>
          <w:szCs w:val="24"/>
        </w:rPr>
      </w:pPr>
    </w:p>
    <w:p w14:paraId="5DFCB9EC" w14:textId="77777777" w:rsidR="002F4B8C" w:rsidRDefault="002935E9" w:rsidP="00540FEA">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(10</w:t>
      </w:r>
      <w:r w:rsidR="005433CD">
        <w:rPr>
          <w:rFonts w:ascii="Times New Roman" w:hAnsi="Times New Roman" w:cs="Times New Roman"/>
          <w:szCs w:val="24"/>
        </w:rPr>
        <w:t>)</w:t>
      </w:r>
      <w:r w:rsidR="005433CD">
        <w:rPr>
          <w:rFonts w:ascii="Times New Roman" w:hAnsi="Times New Roman" w:cs="Times New Roman"/>
          <w:szCs w:val="24"/>
        </w:rPr>
        <w:tab/>
      </w:r>
      <w:r>
        <w:rPr>
          <w:rFonts w:ascii="Times New Roman" w:hAnsi="Times New Roman" w:cs="Times New Roman"/>
          <w:szCs w:val="24"/>
        </w:rPr>
        <w:t>“</w:t>
      </w:r>
      <w:r w:rsidR="002F4B8C" w:rsidRPr="002F4B8C">
        <w:rPr>
          <w:rFonts w:ascii="Times New Roman" w:hAnsi="Times New Roman" w:cs="Times New Roman"/>
          <w:szCs w:val="24"/>
        </w:rPr>
        <w:t>Education Program or Activity</w:t>
      </w:r>
      <w:r>
        <w:rPr>
          <w:rFonts w:ascii="Times New Roman" w:hAnsi="Times New Roman" w:cs="Times New Roman"/>
          <w:szCs w:val="24"/>
        </w:rPr>
        <w:t>”</w:t>
      </w:r>
      <w:r w:rsidR="002F4B8C" w:rsidRPr="002F4B8C">
        <w:rPr>
          <w:rFonts w:ascii="Times New Roman" w:hAnsi="Times New Roman" w:cs="Times New Roman"/>
          <w:szCs w:val="24"/>
        </w:rPr>
        <w:t xml:space="preserve"> includes locations, events, or circumstances over which </w:t>
      </w:r>
      <w:r w:rsidR="005433CD">
        <w:rPr>
          <w:rFonts w:ascii="Times New Roman" w:hAnsi="Times New Roman" w:cs="Times New Roman"/>
          <w:szCs w:val="24"/>
        </w:rPr>
        <w:t xml:space="preserve">the University </w:t>
      </w:r>
      <w:r w:rsidR="002F4B8C" w:rsidRPr="002F4B8C">
        <w:rPr>
          <w:rFonts w:ascii="Times New Roman" w:hAnsi="Times New Roman" w:cs="Times New Roman"/>
          <w:szCs w:val="24"/>
        </w:rPr>
        <w:t xml:space="preserve">exercises substantial control over the Respondent and the context in which the Prohibited </w:t>
      </w:r>
      <w:r w:rsidR="008574D7" w:rsidRPr="002F4B8C">
        <w:rPr>
          <w:rFonts w:ascii="Times New Roman" w:hAnsi="Times New Roman" w:cs="Times New Roman"/>
          <w:szCs w:val="24"/>
        </w:rPr>
        <w:t>Conduct</w:t>
      </w:r>
      <w:r w:rsidR="002F4B8C" w:rsidRPr="002F4B8C">
        <w:rPr>
          <w:rFonts w:ascii="Times New Roman" w:hAnsi="Times New Roman" w:cs="Times New Roman"/>
          <w:szCs w:val="24"/>
        </w:rPr>
        <w:t xml:space="preserve"> occurs (including employment), and also includes any building owned or controlled by a student organization that is officially recognized by N.C. A&amp;T.</w:t>
      </w:r>
    </w:p>
    <w:p w14:paraId="43758513" w14:textId="77777777" w:rsidR="002F4B8C" w:rsidRPr="00EE059E" w:rsidRDefault="002F4B8C" w:rsidP="00EE059E">
      <w:pPr>
        <w:spacing w:after="0" w:line="240" w:lineRule="auto"/>
        <w:jc w:val="both"/>
        <w:rPr>
          <w:rFonts w:ascii="Times New Roman" w:hAnsi="Times New Roman" w:cs="Times New Roman"/>
          <w:szCs w:val="24"/>
        </w:rPr>
      </w:pPr>
    </w:p>
    <w:p w14:paraId="0E7F0ACA" w14:textId="77777777" w:rsidR="007959E5" w:rsidRPr="00EE059E" w:rsidRDefault="009D448B"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2935E9">
        <w:rPr>
          <w:rFonts w:ascii="Times New Roman" w:hAnsi="Times New Roman" w:cs="Times New Roman"/>
          <w:szCs w:val="24"/>
        </w:rPr>
        <w:t>11</w:t>
      </w:r>
      <w:r>
        <w:rPr>
          <w:rFonts w:ascii="Times New Roman" w:hAnsi="Times New Roman" w:cs="Times New Roman"/>
          <w:szCs w:val="24"/>
        </w:rPr>
        <w:t>)</w:t>
      </w:r>
      <w:r>
        <w:rPr>
          <w:rFonts w:ascii="Times New Roman" w:hAnsi="Times New Roman" w:cs="Times New Roman"/>
          <w:szCs w:val="24"/>
        </w:rPr>
        <w:tab/>
      </w:r>
      <w:r w:rsidR="007959E5" w:rsidRPr="00EE059E">
        <w:rPr>
          <w:rFonts w:ascii="Times New Roman" w:hAnsi="Times New Roman" w:cs="Times New Roman"/>
          <w:szCs w:val="24"/>
        </w:rPr>
        <w:t>“False Complaint” or “False Information” means knowingly or recklessly alleging a complaint of discrimination, harassment or related retaliation where no such conduct exists or intentionally providing misleading information during the course of an investigation.</w:t>
      </w:r>
    </w:p>
    <w:p w14:paraId="3ACD958A" w14:textId="77777777" w:rsidR="007959E5" w:rsidRPr="00EE059E" w:rsidRDefault="007959E5" w:rsidP="00EE059E">
      <w:pPr>
        <w:spacing w:after="0" w:line="240" w:lineRule="auto"/>
        <w:jc w:val="both"/>
        <w:rPr>
          <w:rFonts w:ascii="Times New Roman" w:hAnsi="Times New Roman" w:cs="Times New Roman"/>
          <w:szCs w:val="24"/>
        </w:rPr>
      </w:pPr>
    </w:p>
    <w:p w14:paraId="7BEEA4C6" w14:textId="77777777" w:rsidR="00712F33" w:rsidRDefault="009D448B" w:rsidP="00712F33">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2935E9">
        <w:rPr>
          <w:rFonts w:ascii="Times New Roman" w:hAnsi="Times New Roman" w:cs="Times New Roman"/>
          <w:szCs w:val="24"/>
        </w:rPr>
        <w:t>12</w:t>
      </w:r>
      <w:r>
        <w:rPr>
          <w:rFonts w:ascii="Times New Roman" w:hAnsi="Times New Roman" w:cs="Times New Roman"/>
          <w:szCs w:val="24"/>
        </w:rPr>
        <w:t>)</w:t>
      </w:r>
      <w:r>
        <w:rPr>
          <w:rFonts w:ascii="Times New Roman" w:hAnsi="Times New Roman" w:cs="Times New Roman"/>
          <w:szCs w:val="24"/>
        </w:rPr>
        <w:tab/>
      </w:r>
      <w:r w:rsidR="008A7FF5" w:rsidRPr="00EE059E">
        <w:rPr>
          <w:rFonts w:ascii="Times New Roman" w:hAnsi="Times New Roman" w:cs="Times New Roman"/>
          <w:szCs w:val="24"/>
        </w:rPr>
        <w:t xml:space="preserve">“Formal </w:t>
      </w:r>
      <w:r w:rsidR="0044223A">
        <w:rPr>
          <w:rFonts w:ascii="Times New Roman" w:hAnsi="Times New Roman" w:cs="Times New Roman"/>
          <w:szCs w:val="24"/>
        </w:rPr>
        <w:t>C</w:t>
      </w:r>
      <w:r w:rsidR="008A7FF5" w:rsidRPr="00EE059E">
        <w:rPr>
          <w:rFonts w:ascii="Times New Roman" w:hAnsi="Times New Roman" w:cs="Times New Roman"/>
          <w:szCs w:val="24"/>
        </w:rPr>
        <w:t>omplaint” means a document filed by a complainant or signed by the Title IX Coordinator alleging</w:t>
      </w:r>
      <w:r w:rsidR="002935E9">
        <w:rPr>
          <w:rFonts w:ascii="Times New Roman" w:hAnsi="Times New Roman" w:cs="Times New Roman"/>
          <w:szCs w:val="24"/>
        </w:rPr>
        <w:t xml:space="preserve"> </w:t>
      </w:r>
      <w:r w:rsidR="002F4B8C" w:rsidRPr="002F4B8C">
        <w:rPr>
          <w:rFonts w:ascii="Times New Roman" w:hAnsi="Times New Roman" w:cs="Times New Roman"/>
          <w:szCs w:val="24"/>
        </w:rPr>
        <w:t>Prohibited Conduct against a Respondent and requesting that the university investigate the allegation of Title IX Sexual Harassment.</w:t>
      </w:r>
      <w:r w:rsidR="009B6107">
        <w:rPr>
          <w:rFonts w:ascii="Times New Roman" w:hAnsi="Times New Roman" w:cs="Times New Roman"/>
          <w:szCs w:val="24"/>
        </w:rPr>
        <w:t xml:space="preserve">. </w:t>
      </w:r>
    </w:p>
    <w:p w14:paraId="0D343160" w14:textId="77777777" w:rsidR="00712F33" w:rsidRDefault="00712F33" w:rsidP="00712F33">
      <w:pPr>
        <w:spacing w:after="0" w:line="240" w:lineRule="auto"/>
        <w:ind w:left="720" w:hanging="720"/>
        <w:jc w:val="both"/>
        <w:rPr>
          <w:rFonts w:ascii="Times New Roman" w:hAnsi="Times New Roman" w:cs="Times New Roman"/>
          <w:szCs w:val="24"/>
        </w:rPr>
      </w:pPr>
    </w:p>
    <w:p w14:paraId="2656E3A7" w14:textId="77777777" w:rsidR="009B6107" w:rsidRPr="009B6107" w:rsidRDefault="00712F33" w:rsidP="00712F33">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2935E9">
        <w:rPr>
          <w:rFonts w:ascii="Times New Roman" w:hAnsi="Times New Roman" w:cs="Times New Roman"/>
          <w:szCs w:val="24"/>
        </w:rPr>
        <w:t>13</w:t>
      </w:r>
      <w:r>
        <w:rPr>
          <w:rFonts w:ascii="Times New Roman" w:hAnsi="Times New Roman" w:cs="Times New Roman"/>
          <w:szCs w:val="24"/>
        </w:rPr>
        <w:t>)</w:t>
      </w:r>
      <w:r>
        <w:rPr>
          <w:rFonts w:ascii="Times New Roman" w:hAnsi="Times New Roman" w:cs="Times New Roman"/>
          <w:szCs w:val="24"/>
        </w:rPr>
        <w:tab/>
      </w:r>
      <w:r w:rsidR="009B6107" w:rsidRPr="009B6107">
        <w:rPr>
          <w:rFonts w:ascii="Times New Roman" w:hAnsi="Times New Roman" w:cs="Times New Roman"/>
          <w:szCs w:val="24"/>
        </w:rPr>
        <w:t>“Gender-Based Harassment” includes harassment based on gender, sexual orientation, gender identity, or gender expression, which may include acts of aggression, intimidation, or hostility,</w:t>
      </w:r>
      <w:r>
        <w:rPr>
          <w:rFonts w:ascii="Times New Roman" w:hAnsi="Times New Roman" w:cs="Times New Roman"/>
          <w:szCs w:val="24"/>
        </w:rPr>
        <w:t xml:space="preserve"> </w:t>
      </w:r>
      <w:r w:rsidR="009B6107" w:rsidRPr="009B6107">
        <w:rPr>
          <w:rFonts w:ascii="Times New Roman" w:hAnsi="Times New Roman" w:cs="Times New Roman"/>
          <w:szCs w:val="24"/>
        </w:rPr>
        <w:t>whether verbal or non-verbal, graphic, physical, or otherwise, even if the acts do not involve</w:t>
      </w:r>
      <w:r>
        <w:rPr>
          <w:rFonts w:ascii="Times New Roman" w:hAnsi="Times New Roman" w:cs="Times New Roman"/>
          <w:szCs w:val="24"/>
        </w:rPr>
        <w:t xml:space="preserve"> </w:t>
      </w:r>
      <w:r w:rsidR="009B6107" w:rsidRPr="009B6107">
        <w:rPr>
          <w:rFonts w:ascii="Times New Roman" w:hAnsi="Times New Roman" w:cs="Times New Roman"/>
          <w:szCs w:val="24"/>
        </w:rPr>
        <w:t>conduct of a sexual nature.</w:t>
      </w:r>
    </w:p>
    <w:p w14:paraId="6E6844D9" w14:textId="77777777" w:rsidR="009B6107" w:rsidRPr="00EE059E" w:rsidRDefault="009B6107" w:rsidP="00EE059E">
      <w:pPr>
        <w:spacing w:after="0" w:line="240" w:lineRule="auto"/>
        <w:jc w:val="both"/>
        <w:rPr>
          <w:rFonts w:ascii="Times New Roman" w:hAnsi="Times New Roman" w:cs="Times New Roman"/>
          <w:szCs w:val="24"/>
        </w:rPr>
      </w:pPr>
    </w:p>
    <w:p w14:paraId="3126281A" w14:textId="77777777" w:rsidR="007959E5" w:rsidRPr="00EE059E" w:rsidRDefault="009D448B"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2935E9">
        <w:rPr>
          <w:rFonts w:ascii="Times New Roman" w:hAnsi="Times New Roman" w:cs="Times New Roman"/>
          <w:szCs w:val="24"/>
        </w:rPr>
        <w:t>14</w:t>
      </w:r>
      <w:r>
        <w:rPr>
          <w:rFonts w:ascii="Times New Roman" w:hAnsi="Times New Roman" w:cs="Times New Roman"/>
          <w:szCs w:val="24"/>
        </w:rPr>
        <w:t>)</w:t>
      </w:r>
      <w:r>
        <w:rPr>
          <w:rFonts w:ascii="Times New Roman" w:hAnsi="Times New Roman" w:cs="Times New Roman"/>
          <w:szCs w:val="24"/>
        </w:rPr>
        <w:tab/>
      </w:r>
      <w:r w:rsidR="007959E5" w:rsidRPr="00EE059E">
        <w:rPr>
          <w:rFonts w:ascii="Times New Roman" w:hAnsi="Times New Roman" w:cs="Times New Roman"/>
          <w:szCs w:val="24"/>
        </w:rPr>
        <w:t xml:space="preserve">“Harassment” means verbal or physical conduct that unreasonably interferes with an individual's work or academic performance or creates an intimidating or hostile work or educational environment. </w:t>
      </w:r>
    </w:p>
    <w:p w14:paraId="1FDD3D3F" w14:textId="77777777" w:rsidR="007959E5" w:rsidRDefault="007959E5" w:rsidP="00EE059E">
      <w:pPr>
        <w:spacing w:after="0" w:line="240" w:lineRule="auto"/>
        <w:jc w:val="both"/>
        <w:rPr>
          <w:rFonts w:ascii="Times New Roman" w:hAnsi="Times New Roman" w:cs="Times New Roman"/>
          <w:szCs w:val="24"/>
        </w:rPr>
      </w:pPr>
    </w:p>
    <w:p w14:paraId="05835E86" w14:textId="77777777" w:rsidR="009B6107" w:rsidRPr="009B6107" w:rsidRDefault="00712F33" w:rsidP="00712F33">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2935E9">
        <w:rPr>
          <w:rFonts w:ascii="Times New Roman" w:hAnsi="Times New Roman" w:cs="Times New Roman"/>
          <w:szCs w:val="24"/>
        </w:rPr>
        <w:t>15</w:t>
      </w:r>
      <w:r>
        <w:rPr>
          <w:rFonts w:ascii="Times New Roman" w:hAnsi="Times New Roman" w:cs="Times New Roman"/>
          <w:szCs w:val="24"/>
        </w:rPr>
        <w:t>)</w:t>
      </w:r>
      <w:r>
        <w:rPr>
          <w:rFonts w:ascii="Times New Roman" w:hAnsi="Times New Roman" w:cs="Times New Roman"/>
          <w:szCs w:val="24"/>
        </w:rPr>
        <w:tab/>
      </w:r>
      <w:r w:rsidR="009B6107" w:rsidRPr="009B6107">
        <w:rPr>
          <w:rFonts w:ascii="Times New Roman" w:hAnsi="Times New Roman" w:cs="Times New Roman"/>
          <w:szCs w:val="24"/>
        </w:rPr>
        <w:t xml:space="preserve">“Hostile Environment” exists when the </w:t>
      </w:r>
      <w:r w:rsidR="009B6107">
        <w:rPr>
          <w:rFonts w:ascii="Times New Roman" w:hAnsi="Times New Roman" w:cs="Times New Roman"/>
          <w:szCs w:val="24"/>
        </w:rPr>
        <w:t xml:space="preserve">sexual or gender harassment or discrimination </w:t>
      </w:r>
      <w:r w:rsidR="009B6107" w:rsidRPr="009B6107">
        <w:rPr>
          <w:rFonts w:ascii="Times New Roman" w:hAnsi="Times New Roman" w:cs="Times New Roman"/>
          <w:szCs w:val="24"/>
        </w:rPr>
        <w:t>is sufficiently severe, persistent, or pervasive that it unreasonably interferes with, limits, or deprives an individual from participating in or benefitting from the University’s education or employment programs and/or activities. Conduct must be severe, persistent, or pervasive from both a subjective and an objective perspective. In evaluating whether a hostile environment exists, the University will consider the totality of known circumstances, in</w:t>
      </w:r>
      <w:r w:rsidR="009B6107">
        <w:rPr>
          <w:rFonts w:ascii="Times New Roman" w:hAnsi="Times New Roman" w:cs="Times New Roman"/>
          <w:szCs w:val="24"/>
        </w:rPr>
        <w:t>cluding, but not limited to:</w:t>
      </w:r>
      <w:r w:rsidR="009B6107">
        <w:rPr>
          <w:rFonts w:ascii="Times New Roman" w:hAnsi="Times New Roman" w:cs="Times New Roman"/>
          <w:szCs w:val="24"/>
        </w:rPr>
        <w:tab/>
      </w:r>
      <w:r w:rsidR="009B6107">
        <w:rPr>
          <w:rFonts w:ascii="Times New Roman" w:hAnsi="Times New Roman" w:cs="Times New Roman"/>
          <w:szCs w:val="24"/>
        </w:rPr>
        <w:tab/>
      </w:r>
      <w:r w:rsidR="009B6107">
        <w:rPr>
          <w:rFonts w:ascii="Times New Roman" w:hAnsi="Times New Roman" w:cs="Times New Roman"/>
          <w:szCs w:val="24"/>
        </w:rPr>
        <w:tab/>
      </w:r>
    </w:p>
    <w:p w14:paraId="1BCDFCD8" w14:textId="77777777" w:rsidR="009B6107" w:rsidRPr="009B6107" w:rsidRDefault="009B6107" w:rsidP="00712F33">
      <w:pPr>
        <w:spacing w:after="0" w:line="240" w:lineRule="auto"/>
        <w:ind w:left="720" w:firstLine="720"/>
        <w:jc w:val="both"/>
        <w:rPr>
          <w:rFonts w:ascii="Times New Roman" w:hAnsi="Times New Roman" w:cs="Times New Roman"/>
          <w:szCs w:val="24"/>
        </w:rPr>
      </w:pPr>
      <w:r>
        <w:rPr>
          <w:rFonts w:ascii="Times New Roman" w:hAnsi="Times New Roman" w:cs="Times New Roman"/>
          <w:szCs w:val="24"/>
        </w:rPr>
        <w:t>(a</w:t>
      </w:r>
      <w:r w:rsidRPr="009B6107">
        <w:rPr>
          <w:rFonts w:ascii="Times New Roman" w:hAnsi="Times New Roman" w:cs="Times New Roman"/>
          <w:szCs w:val="24"/>
        </w:rPr>
        <w:t>)</w:t>
      </w:r>
      <w:r w:rsidRPr="009B6107">
        <w:rPr>
          <w:rFonts w:ascii="Times New Roman" w:hAnsi="Times New Roman" w:cs="Times New Roman"/>
          <w:szCs w:val="24"/>
        </w:rPr>
        <w:tab/>
        <w:t>The frequency, nature and/or severity of the conduct;</w:t>
      </w:r>
    </w:p>
    <w:p w14:paraId="4869ACDB" w14:textId="77777777" w:rsidR="009B6107" w:rsidRPr="009B6107" w:rsidRDefault="009B6107" w:rsidP="00712F33">
      <w:pPr>
        <w:spacing w:after="0" w:line="240" w:lineRule="auto"/>
        <w:ind w:left="720" w:firstLine="720"/>
        <w:jc w:val="both"/>
        <w:rPr>
          <w:rFonts w:ascii="Times New Roman" w:hAnsi="Times New Roman" w:cs="Times New Roman"/>
          <w:szCs w:val="24"/>
        </w:rPr>
      </w:pPr>
      <w:r>
        <w:rPr>
          <w:rFonts w:ascii="Times New Roman" w:hAnsi="Times New Roman" w:cs="Times New Roman"/>
          <w:szCs w:val="24"/>
        </w:rPr>
        <w:t>(b</w:t>
      </w:r>
      <w:r w:rsidRPr="009B6107">
        <w:rPr>
          <w:rFonts w:ascii="Times New Roman" w:hAnsi="Times New Roman" w:cs="Times New Roman"/>
          <w:szCs w:val="24"/>
        </w:rPr>
        <w:t>)</w:t>
      </w:r>
      <w:r w:rsidRPr="009B6107">
        <w:rPr>
          <w:rFonts w:ascii="Times New Roman" w:hAnsi="Times New Roman" w:cs="Times New Roman"/>
          <w:szCs w:val="24"/>
        </w:rPr>
        <w:tab/>
        <w:t>Whether the conduct was physically threatening;</w:t>
      </w:r>
    </w:p>
    <w:p w14:paraId="191924DA" w14:textId="77777777" w:rsidR="009B6107" w:rsidRPr="009B6107" w:rsidRDefault="009B6107" w:rsidP="00712F33">
      <w:pPr>
        <w:spacing w:after="0" w:line="240" w:lineRule="auto"/>
        <w:ind w:left="720" w:firstLine="720"/>
        <w:jc w:val="both"/>
        <w:rPr>
          <w:rFonts w:ascii="Times New Roman" w:hAnsi="Times New Roman" w:cs="Times New Roman"/>
          <w:szCs w:val="24"/>
        </w:rPr>
      </w:pPr>
      <w:r w:rsidRPr="009B6107">
        <w:rPr>
          <w:rFonts w:ascii="Times New Roman" w:hAnsi="Times New Roman" w:cs="Times New Roman"/>
          <w:szCs w:val="24"/>
        </w:rPr>
        <w:t>(</w:t>
      </w:r>
      <w:r>
        <w:rPr>
          <w:rFonts w:ascii="Times New Roman" w:hAnsi="Times New Roman" w:cs="Times New Roman"/>
          <w:szCs w:val="24"/>
        </w:rPr>
        <w:t>c</w:t>
      </w:r>
      <w:r w:rsidRPr="009B6107">
        <w:rPr>
          <w:rFonts w:ascii="Times New Roman" w:hAnsi="Times New Roman" w:cs="Times New Roman"/>
          <w:szCs w:val="24"/>
        </w:rPr>
        <w:t>)</w:t>
      </w:r>
      <w:r w:rsidRPr="009B6107">
        <w:rPr>
          <w:rFonts w:ascii="Times New Roman" w:hAnsi="Times New Roman" w:cs="Times New Roman"/>
          <w:szCs w:val="24"/>
        </w:rPr>
        <w:tab/>
        <w:t>The effect of the conduct on the Complainant’s mental or emotional state;</w:t>
      </w:r>
    </w:p>
    <w:p w14:paraId="74A78A1F" w14:textId="77777777" w:rsidR="009B6107" w:rsidRPr="009B6107" w:rsidRDefault="009B6107" w:rsidP="00712F33">
      <w:pPr>
        <w:spacing w:after="0" w:line="240" w:lineRule="auto"/>
        <w:ind w:left="720" w:firstLine="720"/>
        <w:jc w:val="both"/>
        <w:rPr>
          <w:rFonts w:ascii="Times New Roman" w:hAnsi="Times New Roman" w:cs="Times New Roman"/>
          <w:szCs w:val="24"/>
        </w:rPr>
      </w:pPr>
      <w:r w:rsidRPr="009B6107">
        <w:rPr>
          <w:rFonts w:ascii="Times New Roman" w:hAnsi="Times New Roman" w:cs="Times New Roman"/>
          <w:szCs w:val="24"/>
        </w:rPr>
        <w:t>(</w:t>
      </w:r>
      <w:r>
        <w:rPr>
          <w:rFonts w:ascii="Times New Roman" w:hAnsi="Times New Roman" w:cs="Times New Roman"/>
          <w:szCs w:val="24"/>
        </w:rPr>
        <w:t>d</w:t>
      </w:r>
      <w:r w:rsidRPr="009B6107">
        <w:rPr>
          <w:rFonts w:ascii="Times New Roman" w:hAnsi="Times New Roman" w:cs="Times New Roman"/>
          <w:szCs w:val="24"/>
        </w:rPr>
        <w:t>)</w:t>
      </w:r>
      <w:r w:rsidRPr="009B6107">
        <w:rPr>
          <w:rFonts w:ascii="Times New Roman" w:hAnsi="Times New Roman" w:cs="Times New Roman"/>
          <w:szCs w:val="24"/>
        </w:rPr>
        <w:tab/>
        <w:t>Whether the conduct was directed at more than one person;</w:t>
      </w:r>
    </w:p>
    <w:p w14:paraId="5A6AB9AD" w14:textId="77777777" w:rsidR="009B6107" w:rsidRPr="009B6107" w:rsidRDefault="009B6107" w:rsidP="00712F33">
      <w:pPr>
        <w:spacing w:after="0" w:line="240" w:lineRule="auto"/>
        <w:ind w:left="720" w:firstLine="720"/>
        <w:jc w:val="both"/>
        <w:rPr>
          <w:rFonts w:ascii="Times New Roman" w:hAnsi="Times New Roman" w:cs="Times New Roman"/>
          <w:szCs w:val="24"/>
        </w:rPr>
      </w:pPr>
      <w:r w:rsidRPr="009B6107">
        <w:rPr>
          <w:rFonts w:ascii="Times New Roman" w:hAnsi="Times New Roman" w:cs="Times New Roman"/>
          <w:szCs w:val="24"/>
        </w:rPr>
        <w:t>(</w:t>
      </w:r>
      <w:r>
        <w:rPr>
          <w:rFonts w:ascii="Times New Roman" w:hAnsi="Times New Roman" w:cs="Times New Roman"/>
          <w:szCs w:val="24"/>
        </w:rPr>
        <w:t>e</w:t>
      </w:r>
      <w:r w:rsidRPr="009B6107">
        <w:rPr>
          <w:rFonts w:ascii="Times New Roman" w:hAnsi="Times New Roman" w:cs="Times New Roman"/>
          <w:szCs w:val="24"/>
        </w:rPr>
        <w:t>)</w:t>
      </w:r>
      <w:r w:rsidRPr="009B6107">
        <w:rPr>
          <w:rFonts w:ascii="Times New Roman" w:hAnsi="Times New Roman" w:cs="Times New Roman"/>
          <w:szCs w:val="24"/>
        </w:rPr>
        <w:tab/>
        <w:t>Whether the conduct arose in the context of other discriminatory conduct;</w:t>
      </w:r>
    </w:p>
    <w:p w14:paraId="4B6209C6" w14:textId="77777777" w:rsidR="009B6107" w:rsidRPr="009B6107" w:rsidRDefault="009B6107" w:rsidP="00712F33">
      <w:pPr>
        <w:spacing w:after="0" w:line="240" w:lineRule="auto"/>
        <w:ind w:left="2160" w:hanging="720"/>
        <w:jc w:val="both"/>
        <w:rPr>
          <w:rFonts w:ascii="Times New Roman" w:hAnsi="Times New Roman" w:cs="Times New Roman"/>
          <w:szCs w:val="24"/>
        </w:rPr>
      </w:pPr>
      <w:r w:rsidRPr="009B6107">
        <w:rPr>
          <w:rFonts w:ascii="Times New Roman" w:hAnsi="Times New Roman" w:cs="Times New Roman"/>
          <w:szCs w:val="24"/>
        </w:rPr>
        <w:t>(</w:t>
      </w:r>
      <w:r>
        <w:rPr>
          <w:rFonts w:ascii="Times New Roman" w:hAnsi="Times New Roman" w:cs="Times New Roman"/>
          <w:szCs w:val="24"/>
        </w:rPr>
        <w:t>f</w:t>
      </w:r>
      <w:r w:rsidRPr="009B6107">
        <w:rPr>
          <w:rFonts w:ascii="Times New Roman" w:hAnsi="Times New Roman" w:cs="Times New Roman"/>
          <w:szCs w:val="24"/>
        </w:rPr>
        <w:t>)</w:t>
      </w:r>
      <w:r w:rsidRPr="009B6107">
        <w:rPr>
          <w:rFonts w:ascii="Times New Roman" w:hAnsi="Times New Roman" w:cs="Times New Roman"/>
          <w:szCs w:val="24"/>
        </w:rPr>
        <w:tab/>
        <w:t>Whether the conduct unreasonably interfered with the Complainant’s educational or work performance and/or University programs or activities; and</w:t>
      </w:r>
    </w:p>
    <w:p w14:paraId="0B1DC84D" w14:textId="77777777" w:rsidR="009B6107" w:rsidRDefault="009B6107" w:rsidP="00712F33">
      <w:pPr>
        <w:spacing w:after="0" w:line="240" w:lineRule="auto"/>
        <w:ind w:left="2160" w:hanging="720"/>
        <w:jc w:val="both"/>
        <w:rPr>
          <w:rFonts w:ascii="Times New Roman" w:hAnsi="Times New Roman" w:cs="Times New Roman"/>
          <w:szCs w:val="24"/>
        </w:rPr>
      </w:pPr>
      <w:r w:rsidRPr="009B6107">
        <w:rPr>
          <w:rFonts w:ascii="Times New Roman" w:hAnsi="Times New Roman" w:cs="Times New Roman"/>
          <w:szCs w:val="24"/>
        </w:rPr>
        <w:t>(</w:t>
      </w:r>
      <w:r>
        <w:rPr>
          <w:rFonts w:ascii="Times New Roman" w:hAnsi="Times New Roman" w:cs="Times New Roman"/>
          <w:szCs w:val="24"/>
        </w:rPr>
        <w:t>g</w:t>
      </w:r>
      <w:r w:rsidRPr="009B6107">
        <w:rPr>
          <w:rFonts w:ascii="Times New Roman" w:hAnsi="Times New Roman" w:cs="Times New Roman"/>
          <w:szCs w:val="24"/>
        </w:rPr>
        <w:t>)</w:t>
      </w:r>
      <w:r w:rsidRPr="009B6107">
        <w:rPr>
          <w:rFonts w:ascii="Times New Roman" w:hAnsi="Times New Roman" w:cs="Times New Roman"/>
          <w:szCs w:val="24"/>
        </w:rPr>
        <w:tab/>
        <w:t>Whether the conduct implicates concerns related to academic freedom or protected speech.</w:t>
      </w:r>
    </w:p>
    <w:p w14:paraId="1099DD82" w14:textId="77777777" w:rsidR="009B6107" w:rsidRDefault="009B6107" w:rsidP="00EE059E">
      <w:pPr>
        <w:spacing w:after="0" w:line="240" w:lineRule="auto"/>
        <w:jc w:val="both"/>
        <w:rPr>
          <w:rFonts w:ascii="Times New Roman" w:hAnsi="Times New Roman" w:cs="Times New Roman"/>
          <w:szCs w:val="24"/>
        </w:rPr>
      </w:pPr>
    </w:p>
    <w:p w14:paraId="79D38C28" w14:textId="0D52CDA5" w:rsidR="004967CE" w:rsidRDefault="004967CE" w:rsidP="008574D7">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(16)</w:t>
      </w:r>
      <w:r>
        <w:rPr>
          <w:rFonts w:ascii="Times New Roman" w:hAnsi="Times New Roman" w:cs="Times New Roman"/>
          <w:szCs w:val="24"/>
        </w:rPr>
        <w:tab/>
        <w:t>“Interim Measures”</w:t>
      </w:r>
      <w:r w:rsidR="00540FEA">
        <w:rPr>
          <w:rFonts w:ascii="Times New Roman" w:hAnsi="Times New Roman" w:cs="Times New Roman"/>
          <w:szCs w:val="24"/>
        </w:rPr>
        <w:t xml:space="preserve"> are </w:t>
      </w:r>
      <w:r w:rsidR="008574D7">
        <w:rPr>
          <w:rFonts w:ascii="Times New Roman" w:hAnsi="Times New Roman" w:cs="Times New Roman"/>
          <w:szCs w:val="24"/>
        </w:rPr>
        <w:t xml:space="preserve">measures taken by the University before or during an investigation involving allegations of </w:t>
      </w:r>
      <w:r w:rsidR="00F347EF">
        <w:rPr>
          <w:rFonts w:ascii="Times New Roman" w:hAnsi="Times New Roman" w:cs="Times New Roman"/>
          <w:szCs w:val="24"/>
        </w:rPr>
        <w:t>Prohibited Conduct</w:t>
      </w:r>
      <w:r w:rsidR="008574D7">
        <w:rPr>
          <w:rFonts w:ascii="Times New Roman" w:hAnsi="Times New Roman" w:cs="Times New Roman"/>
          <w:szCs w:val="24"/>
        </w:rPr>
        <w:t xml:space="preserve"> to assist the parties in maintain safe </w:t>
      </w:r>
      <w:r w:rsidR="008574D7">
        <w:rPr>
          <w:rFonts w:ascii="Times New Roman" w:hAnsi="Times New Roman" w:cs="Times New Roman"/>
          <w:szCs w:val="24"/>
        </w:rPr>
        <w:lastRenderedPageBreak/>
        <w:t>boundaries, preserve evidence, and allow the parties to continue participation the University’s Education Programs or Activities (including employment).</w:t>
      </w:r>
    </w:p>
    <w:p w14:paraId="43B4C2C2" w14:textId="77777777" w:rsidR="004967CE" w:rsidRPr="00EE059E" w:rsidRDefault="004967CE" w:rsidP="00EE059E">
      <w:pPr>
        <w:spacing w:after="0" w:line="240" w:lineRule="auto"/>
        <w:jc w:val="both"/>
        <w:rPr>
          <w:rFonts w:ascii="Times New Roman" w:hAnsi="Times New Roman" w:cs="Times New Roman"/>
          <w:szCs w:val="24"/>
        </w:rPr>
      </w:pPr>
    </w:p>
    <w:p w14:paraId="08A0596E" w14:textId="77777777" w:rsidR="009D4B2D" w:rsidRPr="00EE059E" w:rsidRDefault="00712F33"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2935E9">
        <w:rPr>
          <w:rFonts w:ascii="Times New Roman" w:hAnsi="Times New Roman" w:cs="Times New Roman"/>
          <w:szCs w:val="24"/>
        </w:rPr>
        <w:t>1</w:t>
      </w:r>
      <w:r w:rsidR="004967CE">
        <w:rPr>
          <w:rFonts w:ascii="Times New Roman" w:hAnsi="Times New Roman" w:cs="Times New Roman"/>
          <w:szCs w:val="24"/>
        </w:rPr>
        <w:t>7</w:t>
      </w:r>
      <w:r w:rsidR="009D448B">
        <w:rPr>
          <w:rFonts w:ascii="Times New Roman" w:hAnsi="Times New Roman" w:cs="Times New Roman"/>
          <w:szCs w:val="24"/>
        </w:rPr>
        <w:t>)</w:t>
      </w:r>
      <w:r w:rsidR="009D448B">
        <w:rPr>
          <w:rFonts w:ascii="Times New Roman" w:hAnsi="Times New Roman" w:cs="Times New Roman"/>
          <w:szCs w:val="24"/>
        </w:rPr>
        <w:tab/>
      </w:r>
      <w:r w:rsidR="0044223A">
        <w:rPr>
          <w:rFonts w:ascii="Times New Roman" w:hAnsi="Times New Roman" w:cs="Times New Roman"/>
          <w:szCs w:val="24"/>
        </w:rPr>
        <w:t>“</w:t>
      </w:r>
      <w:r w:rsidR="009D4B2D" w:rsidRPr="00EE059E">
        <w:rPr>
          <w:rFonts w:ascii="Times New Roman" w:hAnsi="Times New Roman" w:cs="Times New Roman"/>
          <w:szCs w:val="24"/>
        </w:rPr>
        <w:t>Intimate Partner Violence</w:t>
      </w:r>
      <w:r w:rsidR="0044223A">
        <w:rPr>
          <w:rFonts w:ascii="Times New Roman" w:hAnsi="Times New Roman" w:cs="Times New Roman"/>
          <w:szCs w:val="24"/>
        </w:rPr>
        <w:t>”</w:t>
      </w:r>
      <w:r w:rsidR="009D4B2D" w:rsidRPr="00EE059E">
        <w:rPr>
          <w:rFonts w:ascii="Times New Roman" w:hAnsi="Times New Roman" w:cs="Times New Roman"/>
          <w:szCs w:val="24"/>
        </w:rPr>
        <w:t xml:space="preserve"> includes any act of violence or threatened act of violence that occurs between individuals who are involved or have been involved in a sexual, dating, spousal, domestic, or other intimate relationship. Intimate Partner Violence may include any form of </w:t>
      </w:r>
      <w:r w:rsidR="0044223A">
        <w:rPr>
          <w:rFonts w:ascii="Times New Roman" w:hAnsi="Times New Roman" w:cs="Times New Roman"/>
          <w:szCs w:val="24"/>
        </w:rPr>
        <w:t>prohibited c</w:t>
      </w:r>
      <w:r w:rsidR="009D4B2D" w:rsidRPr="00EE059E">
        <w:rPr>
          <w:rFonts w:ascii="Times New Roman" w:hAnsi="Times New Roman" w:cs="Times New Roman"/>
          <w:szCs w:val="24"/>
        </w:rPr>
        <w:t xml:space="preserve">onduct under this policy, including </w:t>
      </w:r>
      <w:r w:rsidR="0044223A">
        <w:rPr>
          <w:rFonts w:ascii="Times New Roman" w:hAnsi="Times New Roman" w:cs="Times New Roman"/>
          <w:szCs w:val="24"/>
        </w:rPr>
        <w:t>s</w:t>
      </w:r>
      <w:r w:rsidR="009D4B2D" w:rsidRPr="00EE059E">
        <w:rPr>
          <w:rFonts w:ascii="Times New Roman" w:hAnsi="Times New Roman" w:cs="Times New Roman"/>
          <w:szCs w:val="24"/>
        </w:rPr>
        <w:t xml:space="preserve">exual </w:t>
      </w:r>
      <w:r w:rsidR="0044223A">
        <w:rPr>
          <w:rFonts w:ascii="Times New Roman" w:hAnsi="Times New Roman" w:cs="Times New Roman"/>
          <w:szCs w:val="24"/>
        </w:rPr>
        <w:t>a</w:t>
      </w:r>
      <w:r w:rsidR="009D4B2D" w:rsidRPr="00EE059E">
        <w:rPr>
          <w:rFonts w:ascii="Times New Roman" w:hAnsi="Times New Roman" w:cs="Times New Roman"/>
          <w:szCs w:val="24"/>
        </w:rPr>
        <w:t xml:space="preserve">ssault, </w:t>
      </w:r>
      <w:r w:rsidR="0044223A">
        <w:rPr>
          <w:rFonts w:ascii="Times New Roman" w:hAnsi="Times New Roman" w:cs="Times New Roman"/>
          <w:szCs w:val="24"/>
        </w:rPr>
        <w:t>stalking, and p</w:t>
      </w:r>
      <w:r w:rsidR="009D4B2D" w:rsidRPr="00EE059E">
        <w:rPr>
          <w:rFonts w:ascii="Times New Roman" w:hAnsi="Times New Roman" w:cs="Times New Roman"/>
          <w:szCs w:val="24"/>
        </w:rPr>
        <w:t xml:space="preserve">hysical </w:t>
      </w:r>
      <w:r w:rsidR="0044223A">
        <w:rPr>
          <w:rFonts w:ascii="Times New Roman" w:hAnsi="Times New Roman" w:cs="Times New Roman"/>
          <w:szCs w:val="24"/>
        </w:rPr>
        <w:t>a</w:t>
      </w:r>
      <w:r w:rsidR="009D4B2D" w:rsidRPr="00EE059E">
        <w:rPr>
          <w:rFonts w:ascii="Times New Roman" w:hAnsi="Times New Roman" w:cs="Times New Roman"/>
          <w:szCs w:val="24"/>
        </w:rPr>
        <w:t>ssault.</w:t>
      </w:r>
    </w:p>
    <w:p w14:paraId="0A939958" w14:textId="77777777" w:rsidR="009D4B2D" w:rsidRPr="00EE059E" w:rsidRDefault="009D4B2D" w:rsidP="00EE059E">
      <w:pPr>
        <w:spacing w:after="0" w:line="240" w:lineRule="auto"/>
        <w:jc w:val="both"/>
        <w:rPr>
          <w:rFonts w:ascii="Times New Roman" w:hAnsi="Times New Roman" w:cs="Times New Roman"/>
          <w:szCs w:val="24"/>
        </w:rPr>
      </w:pPr>
    </w:p>
    <w:p w14:paraId="5B6E8A47" w14:textId="77777777" w:rsidR="007959E5" w:rsidRPr="00EE059E" w:rsidRDefault="00712F33"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2935E9">
        <w:rPr>
          <w:rFonts w:ascii="Times New Roman" w:hAnsi="Times New Roman" w:cs="Times New Roman"/>
          <w:szCs w:val="24"/>
        </w:rPr>
        <w:t>1</w:t>
      </w:r>
      <w:r w:rsidR="008574D7">
        <w:rPr>
          <w:rFonts w:ascii="Times New Roman" w:hAnsi="Times New Roman" w:cs="Times New Roman"/>
          <w:szCs w:val="24"/>
        </w:rPr>
        <w:t>8</w:t>
      </w:r>
      <w:r w:rsidR="009D448B">
        <w:rPr>
          <w:rFonts w:ascii="Times New Roman" w:hAnsi="Times New Roman" w:cs="Times New Roman"/>
          <w:szCs w:val="24"/>
        </w:rPr>
        <w:t>)</w:t>
      </w:r>
      <w:r w:rsidR="009D448B">
        <w:rPr>
          <w:rFonts w:ascii="Times New Roman" w:hAnsi="Times New Roman" w:cs="Times New Roman"/>
          <w:szCs w:val="24"/>
        </w:rPr>
        <w:tab/>
      </w:r>
      <w:r w:rsidR="007959E5" w:rsidRPr="00EE059E">
        <w:rPr>
          <w:rFonts w:ascii="Times New Roman" w:hAnsi="Times New Roman" w:cs="Times New Roman"/>
          <w:szCs w:val="24"/>
        </w:rPr>
        <w:t xml:space="preserve">“Investigation Report” means </w:t>
      </w:r>
      <w:r w:rsidR="00C41870">
        <w:rPr>
          <w:rFonts w:ascii="Times New Roman" w:hAnsi="Times New Roman" w:cs="Times New Roman"/>
          <w:szCs w:val="24"/>
        </w:rPr>
        <w:t xml:space="preserve">a document that details the findings of an investigation to provide decision-makers with the facts needed to </w:t>
      </w:r>
      <w:r w:rsidR="008574D7">
        <w:rPr>
          <w:rFonts w:ascii="Times New Roman" w:hAnsi="Times New Roman" w:cs="Times New Roman"/>
          <w:szCs w:val="24"/>
        </w:rPr>
        <w:t>determine</w:t>
      </w:r>
      <w:r w:rsidR="00C41870">
        <w:rPr>
          <w:rFonts w:ascii="Times New Roman" w:hAnsi="Times New Roman" w:cs="Times New Roman"/>
          <w:szCs w:val="24"/>
        </w:rPr>
        <w:t xml:space="preserve"> a course of action. </w:t>
      </w:r>
    </w:p>
    <w:p w14:paraId="3ABBA04F" w14:textId="77777777" w:rsidR="007959E5" w:rsidRPr="00EE059E" w:rsidRDefault="007959E5" w:rsidP="00EE059E">
      <w:pPr>
        <w:spacing w:after="0" w:line="240" w:lineRule="auto"/>
        <w:jc w:val="both"/>
        <w:rPr>
          <w:rFonts w:ascii="Times New Roman" w:hAnsi="Times New Roman" w:cs="Times New Roman"/>
          <w:szCs w:val="24"/>
        </w:rPr>
      </w:pPr>
    </w:p>
    <w:p w14:paraId="4B01BA5C" w14:textId="77777777" w:rsidR="007959E5" w:rsidRPr="00EE059E" w:rsidRDefault="00712F33"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2935E9">
        <w:rPr>
          <w:rFonts w:ascii="Times New Roman" w:hAnsi="Times New Roman" w:cs="Times New Roman"/>
          <w:szCs w:val="24"/>
        </w:rPr>
        <w:t>1</w:t>
      </w:r>
      <w:r w:rsidR="008574D7">
        <w:rPr>
          <w:rFonts w:ascii="Times New Roman" w:hAnsi="Times New Roman" w:cs="Times New Roman"/>
          <w:szCs w:val="24"/>
        </w:rPr>
        <w:t>9</w:t>
      </w:r>
      <w:r w:rsidR="009D448B">
        <w:rPr>
          <w:rFonts w:ascii="Times New Roman" w:hAnsi="Times New Roman" w:cs="Times New Roman"/>
          <w:szCs w:val="24"/>
        </w:rPr>
        <w:t>)</w:t>
      </w:r>
      <w:r w:rsidR="009D448B">
        <w:rPr>
          <w:rFonts w:ascii="Times New Roman" w:hAnsi="Times New Roman" w:cs="Times New Roman"/>
          <w:szCs w:val="24"/>
        </w:rPr>
        <w:tab/>
      </w:r>
      <w:r w:rsidR="007959E5" w:rsidRPr="00EE059E">
        <w:rPr>
          <w:rFonts w:ascii="Times New Roman" w:hAnsi="Times New Roman" w:cs="Times New Roman"/>
          <w:szCs w:val="24"/>
        </w:rPr>
        <w:t>“</w:t>
      </w:r>
      <w:r w:rsidR="00C41870">
        <w:rPr>
          <w:rFonts w:ascii="Times New Roman" w:hAnsi="Times New Roman" w:cs="Times New Roman"/>
          <w:szCs w:val="24"/>
        </w:rPr>
        <w:t xml:space="preserve">Title IX </w:t>
      </w:r>
      <w:r w:rsidR="007959E5" w:rsidRPr="00EE059E">
        <w:rPr>
          <w:rFonts w:ascii="Times New Roman" w:hAnsi="Times New Roman" w:cs="Times New Roman"/>
          <w:szCs w:val="24"/>
        </w:rPr>
        <w:t xml:space="preserve">Investigator” means the individual or individuals assigned to </w:t>
      </w:r>
      <w:r w:rsidR="00C41870">
        <w:rPr>
          <w:rFonts w:ascii="Times New Roman" w:hAnsi="Times New Roman" w:cs="Times New Roman"/>
          <w:szCs w:val="24"/>
        </w:rPr>
        <w:t xml:space="preserve">investigate complaints of harassment, sexual misconduct, and discrimination made by and against students, faculty, and staff. The Title IX Investigator will </w:t>
      </w:r>
      <w:r w:rsidR="007959E5" w:rsidRPr="00EE059E">
        <w:rPr>
          <w:rFonts w:ascii="Times New Roman" w:hAnsi="Times New Roman" w:cs="Times New Roman"/>
          <w:szCs w:val="24"/>
        </w:rPr>
        <w:t>interview parties and witnesses, gather relevant evidence</w:t>
      </w:r>
      <w:r w:rsidR="00C41870">
        <w:rPr>
          <w:rFonts w:ascii="Times New Roman" w:hAnsi="Times New Roman" w:cs="Times New Roman"/>
          <w:szCs w:val="24"/>
        </w:rPr>
        <w:t>,</w:t>
      </w:r>
      <w:r w:rsidR="007959E5" w:rsidRPr="00EE059E">
        <w:rPr>
          <w:rFonts w:ascii="Times New Roman" w:hAnsi="Times New Roman" w:cs="Times New Roman"/>
          <w:szCs w:val="24"/>
        </w:rPr>
        <w:t xml:space="preserve"> and provide an investigation report of the findings to the Title IX Coordinator.</w:t>
      </w:r>
    </w:p>
    <w:p w14:paraId="1C573616" w14:textId="77777777" w:rsidR="007959E5" w:rsidRDefault="007959E5" w:rsidP="00EE059E">
      <w:pPr>
        <w:spacing w:after="0" w:line="240" w:lineRule="auto"/>
        <w:jc w:val="both"/>
        <w:rPr>
          <w:rFonts w:ascii="Times New Roman" w:hAnsi="Times New Roman" w:cs="Times New Roman"/>
          <w:szCs w:val="24"/>
        </w:rPr>
      </w:pPr>
    </w:p>
    <w:p w14:paraId="58C2BB97" w14:textId="77777777" w:rsidR="00591EDA" w:rsidRDefault="00712F33"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8574D7">
        <w:rPr>
          <w:rFonts w:ascii="Times New Roman" w:hAnsi="Times New Roman" w:cs="Times New Roman"/>
          <w:szCs w:val="24"/>
        </w:rPr>
        <w:t>20</w:t>
      </w:r>
      <w:r w:rsidR="009D448B">
        <w:rPr>
          <w:rFonts w:ascii="Times New Roman" w:hAnsi="Times New Roman" w:cs="Times New Roman"/>
          <w:szCs w:val="24"/>
        </w:rPr>
        <w:t>)</w:t>
      </w:r>
      <w:r w:rsidR="009D448B">
        <w:rPr>
          <w:rFonts w:ascii="Times New Roman" w:hAnsi="Times New Roman" w:cs="Times New Roman"/>
          <w:szCs w:val="24"/>
        </w:rPr>
        <w:tab/>
      </w:r>
      <w:r w:rsidR="004031F4">
        <w:rPr>
          <w:rFonts w:ascii="Times New Roman" w:hAnsi="Times New Roman" w:cs="Times New Roman"/>
          <w:szCs w:val="24"/>
        </w:rPr>
        <w:t>“</w:t>
      </w:r>
      <w:r w:rsidR="0044223A">
        <w:rPr>
          <w:rFonts w:ascii="Times New Roman" w:hAnsi="Times New Roman" w:cs="Times New Roman"/>
          <w:szCs w:val="24"/>
        </w:rPr>
        <w:t>Nonconsensual Sexual I</w:t>
      </w:r>
      <w:r w:rsidR="009D4B2D" w:rsidRPr="00EE059E">
        <w:rPr>
          <w:rFonts w:ascii="Times New Roman" w:hAnsi="Times New Roman" w:cs="Times New Roman"/>
          <w:szCs w:val="24"/>
        </w:rPr>
        <w:t>ntercourse</w:t>
      </w:r>
      <w:r w:rsidR="004031F4">
        <w:rPr>
          <w:rFonts w:ascii="Times New Roman" w:hAnsi="Times New Roman" w:cs="Times New Roman"/>
          <w:szCs w:val="24"/>
        </w:rPr>
        <w:t>”</w:t>
      </w:r>
      <w:r w:rsidR="009D4B2D" w:rsidRPr="00EE059E">
        <w:rPr>
          <w:rFonts w:ascii="Times New Roman" w:hAnsi="Times New Roman" w:cs="Times New Roman"/>
          <w:szCs w:val="24"/>
        </w:rPr>
        <w:t xml:space="preserve"> is any penetration, however slight, with any object or body part and performed b</w:t>
      </w:r>
      <w:r w:rsidR="004031F4">
        <w:rPr>
          <w:rFonts w:ascii="Times New Roman" w:hAnsi="Times New Roman" w:cs="Times New Roman"/>
          <w:szCs w:val="24"/>
        </w:rPr>
        <w:t>y a p</w:t>
      </w:r>
      <w:r w:rsidR="0044223A">
        <w:rPr>
          <w:rFonts w:ascii="Times New Roman" w:hAnsi="Times New Roman" w:cs="Times New Roman"/>
          <w:szCs w:val="24"/>
        </w:rPr>
        <w:t>erson upon another person</w:t>
      </w:r>
      <w:r w:rsidR="002935E9">
        <w:rPr>
          <w:rFonts w:ascii="Times New Roman" w:hAnsi="Times New Roman" w:cs="Times New Roman"/>
          <w:szCs w:val="24"/>
        </w:rPr>
        <w:t xml:space="preserve"> without consent</w:t>
      </w:r>
      <w:r w:rsidR="0044223A">
        <w:rPr>
          <w:rFonts w:ascii="Times New Roman" w:hAnsi="Times New Roman" w:cs="Times New Roman"/>
          <w:szCs w:val="24"/>
        </w:rPr>
        <w:t>.</w:t>
      </w:r>
    </w:p>
    <w:p w14:paraId="41A36247" w14:textId="77777777" w:rsidR="009D4B2D" w:rsidRPr="00EE059E" w:rsidRDefault="009D4B2D" w:rsidP="00EE059E">
      <w:pPr>
        <w:spacing w:after="0" w:line="240" w:lineRule="auto"/>
        <w:jc w:val="both"/>
        <w:rPr>
          <w:rFonts w:ascii="Times New Roman" w:hAnsi="Times New Roman" w:cs="Times New Roman"/>
          <w:szCs w:val="24"/>
        </w:rPr>
      </w:pPr>
    </w:p>
    <w:p w14:paraId="33FE1024" w14:textId="77777777" w:rsidR="009D4B2D" w:rsidRPr="00EE059E" w:rsidRDefault="00963D26"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2935E9">
        <w:rPr>
          <w:rFonts w:ascii="Times New Roman" w:hAnsi="Times New Roman" w:cs="Times New Roman"/>
          <w:szCs w:val="24"/>
        </w:rPr>
        <w:t>2</w:t>
      </w:r>
      <w:r w:rsidR="008574D7">
        <w:rPr>
          <w:rFonts w:ascii="Times New Roman" w:hAnsi="Times New Roman" w:cs="Times New Roman"/>
          <w:szCs w:val="24"/>
        </w:rPr>
        <w:t>1</w:t>
      </w:r>
      <w:r w:rsidR="009D448B">
        <w:rPr>
          <w:rFonts w:ascii="Times New Roman" w:hAnsi="Times New Roman" w:cs="Times New Roman"/>
          <w:szCs w:val="24"/>
        </w:rPr>
        <w:t>)</w:t>
      </w:r>
      <w:r w:rsidR="009D448B">
        <w:rPr>
          <w:rFonts w:ascii="Times New Roman" w:hAnsi="Times New Roman" w:cs="Times New Roman"/>
          <w:szCs w:val="24"/>
        </w:rPr>
        <w:tab/>
      </w:r>
      <w:r w:rsidR="0044223A">
        <w:rPr>
          <w:rFonts w:ascii="Times New Roman" w:hAnsi="Times New Roman" w:cs="Times New Roman"/>
          <w:szCs w:val="24"/>
        </w:rPr>
        <w:t>“</w:t>
      </w:r>
      <w:r w:rsidR="009D4B2D" w:rsidRPr="00EE059E">
        <w:rPr>
          <w:rFonts w:ascii="Times New Roman" w:hAnsi="Times New Roman" w:cs="Times New Roman"/>
          <w:szCs w:val="24"/>
        </w:rPr>
        <w:t>Physical Assault</w:t>
      </w:r>
      <w:r w:rsidR="0044223A">
        <w:rPr>
          <w:rFonts w:ascii="Times New Roman" w:hAnsi="Times New Roman" w:cs="Times New Roman"/>
          <w:szCs w:val="24"/>
        </w:rPr>
        <w:t>”</w:t>
      </w:r>
      <w:r w:rsidR="009D4B2D" w:rsidRPr="00EE059E">
        <w:rPr>
          <w:rFonts w:ascii="Times New Roman" w:hAnsi="Times New Roman" w:cs="Times New Roman"/>
          <w:szCs w:val="24"/>
        </w:rPr>
        <w:t xml:space="preserve"> is threatening or causing physical harm or engaging in other conduct that threatens or endangers the health or </w:t>
      </w:r>
      <w:r w:rsidR="0044223A">
        <w:rPr>
          <w:rFonts w:ascii="Times New Roman" w:hAnsi="Times New Roman" w:cs="Times New Roman"/>
          <w:szCs w:val="24"/>
        </w:rPr>
        <w:t>safety of any person. Physical a</w:t>
      </w:r>
      <w:r w:rsidR="009D4B2D" w:rsidRPr="00EE059E">
        <w:rPr>
          <w:rFonts w:ascii="Times New Roman" w:hAnsi="Times New Roman" w:cs="Times New Roman"/>
          <w:szCs w:val="24"/>
        </w:rPr>
        <w:t>ssault will be addressed un</w:t>
      </w:r>
      <w:r w:rsidR="0044223A">
        <w:rPr>
          <w:rFonts w:ascii="Times New Roman" w:hAnsi="Times New Roman" w:cs="Times New Roman"/>
          <w:szCs w:val="24"/>
        </w:rPr>
        <w:t>der this policy if it involves sexual or gender-based harassment, intimate partner v</w:t>
      </w:r>
      <w:r w:rsidR="009D4B2D" w:rsidRPr="00EE059E">
        <w:rPr>
          <w:rFonts w:ascii="Times New Roman" w:hAnsi="Times New Roman" w:cs="Times New Roman"/>
          <w:szCs w:val="24"/>
        </w:rPr>
        <w:t>iolence, or is part of</w:t>
      </w:r>
      <w:r w:rsidR="0044223A">
        <w:rPr>
          <w:rFonts w:ascii="Times New Roman" w:hAnsi="Times New Roman" w:cs="Times New Roman"/>
          <w:szCs w:val="24"/>
        </w:rPr>
        <w:t xml:space="preserve"> a course of conduct under the s</w:t>
      </w:r>
      <w:r w:rsidR="009D4B2D" w:rsidRPr="00EE059E">
        <w:rPr>
          <w:rFonts w:ascii="Times New Roman" w:hAnsi="Times New Roman" w:cs="Times New Roman"/>
          <w:szCs w:val="24"/>
        </w:rPr>
        <w:t>talking definition.</w:t>
      </w:r>
    </w:p>
    <w:p w14:paraId="34BE0075" w14:textId="77777777" w:rsidR="007959E5" w:rsidRPr="00EE059E" w:rsidRDefault="007959E5" w:rsidP="00EE059E">
      <w:pPr>
        <w:spacing w:after="0" w:line="240" w:lineRule="auto"/>
        <w:jc w:val="both"/>
        <w:rPr>
          <w:rFonts w:ascii="Times New Roman" w:hAnsi="Times New Roman" w:cs="Times New Roman"/>
          <w:szCs w:val="24"/>
        </w:rPr>
      </w:pPr>
    </w:p>
    <w:p w14:paraId="78245800" w14:textId="77777777" w:rsidR="007959E5" w:rsidRPr="00EE059E" w:rsidRDefault="00712F33"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2935E9">
        <w:rPr>
          <w:rFonts w:ascii="Times New Roman" w:hAnsi="Times New Roman" w:cs="Times New Roman"/>
          <w:szCs w:val="24"/>
        </w:rPr>
        <w:t>2</w:t>
      </w:r>
      <w:r w:rsidR="008574D7">
        <w:rPr>
          <w:rFonts w:ascii="Times New Roman" w:hAnsi="Times New Roman" w:cs="Times New Roman"/>
          <w:szCs w:val="24"/>
        </w:rPr>
        <w:t>2</w:t>
      </w:r>
      <w:r w:rsidR="009D448B">
        <w:rPr>
          <w:rFonts w:ascii="Times New Roman" w:hAnsi="Times New Roman" w:cs="Times New Roman"/>
          <w:szCs w:val="24"/>
        </w:rPr>
        <w:t>)</w:t>
      </w:r>
      <w:r w:rsidR="009D448B">
        <w:rPr>
          <w:rFonts w:ascii="Times New Roman" w:hAnsi="Times New Roman" w:cs="Times New Roman"/>
          <w:szCs w:val="24"/>
        </w:rPr>
        <w:tab/>
      </w:r>
      <w:r w:rsidR="007959E5" w:rsidRPr="00EE059E">
        <w:rPr>
          <w:rFonts w:ascii="Times New Roman" w:hAnsi="Times New Roman" w:cs="Times New Roman"/>
          <w:szCs w:val="24"/>
        </w:rPr>
        <w:t>“Preponderance of the Evidence” is a standard of proof that means that it is more</w:t>
      </w:r>
      <w:r w:rsidR="00591EDA" w:rsidRPr="00EE059E">
        <w:rPr>
          <w:rFonts w:ascii="Times New Roman" w:hAnsi="Times New Roman" w:cs="Times New Roman"/>
          <w:szCs w:val="24"/>
        </w:rPr>
        <w:t xml:space="preserve"> </w:t>
      </w:r>
      <w:r w:rsidR="007959E5" w:rsidRPr="00EE059E">
        <w:rPr>
          <w:rFonts w:ascii="Times New Roman" w:hAnsi="Times New Roman" w:cs="Times New Roman"/>
          <w:szCs w:val="24"/>
        </w:rPr>
        <w:t>likely than not that a policy violation occurred.</w:t>
      </w:r>
    </w:p>
    <w:p w14:paraId="2550ED7D" w14:textId="77777777" w:rsidR="007959E5" w:rsidRDefault="007959E5" w:rsidP="00EE059E">
      <w:pPr>
        <w:spacing w:after="0" w:line="240" w:lineRule="auto"/>
        <w:jc w:val="both"/>
        <w:rPr>
          <w:rFonts w:ascii="Times New Roman" w:hAnsi="Times New Roman" w:cs="Times New Roman"/>
          <w:szCs w:val="24"/>
        </w:rPr>
      </w:pPr>
    </w:p>
    <w:p w14:paraId="2CB3A70F" w14:textId="77777777" w:rsidR="002F4B8C" w:rsidRPr="002F4B8C" w:rsidRDefault="008574D7" w:rsidP="00540FEA">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(23</w:t>
      </w:r>
      <w:r w:rsidR="002935E9">
        <w:rPr>
          <w:rFonts w:ascii="Times New Roman" w:hAnsi="Times New Roman" w:cs="Times New Roman"/>
          <w:szCs w:val="24"/>
        </w:rPr>
        <w:t>)</w:t>
      </w:r>
      <w:r w:rsidR="002935E9">
        <w:rPr>
          <w:rFonts w:ascii="Times New Roman" w:hAnsi="Times New Roman" w:cs="Times New Roman"/>
          <w:szCs w:val="24"/>
        </w:rPr>
        <w:tab/>
      </w:r>
      <w:r w:rsidR="002F4B8C" w:rsidRPr="002F4B8C">
        <w:rPr>
          <w:rFonts w:ascii="Times New Roman" w:hAnsi="Times New Roman" w:cs="Times New Roman"/>
          <w:szCs w:val="24"/>
        </w:rPr>
        <w:t>“Prohibited Conduct” for purposes of Title IX and this policy means conduct on the basis of sex that satisfies one or more of the following:</w:t>
      </w:r>
    </w:p>
    <w:p w14:paraId="031CAB57" w14:textId="77777777" w:rsidR="002F4B8C" w:rsidRPr="00540FEA" w:rsidRDefault="002F4B8C" w:rsidP="00540FEA">
      <w:pPr>
        <w:pStyle w:val="ListParagraph"/>
        <w:numPr>
          <w:ilvl w:val="0"/>
          <w:numId w:val="3"/>
        </w:numPr>
        <w:spacing w:after="0" w:line="240" w:lineRule="auto"/>
        <w:jc w:val="both"/>
        <w:rPr>
          <w:rFonts w:ascii="Times New Roman" w:hAnsi="Times New Roman" w:cs="Times New Roman"/>
          <w:szCs w:val="24"/>
        </w:rPr>
      </w:pPr>
      <w:r w:rsidRPr="00540FEA">
        <w:rPr>
          <w:rFonts w:ascii="Times New Roman" w:hAnsi="Times New Roman" w:cs="Times New Roman"/>
          <w:szCs w:val="24"/>
        </w:rPr>
        <w:t>A university employee conditioning the provision of an aid, benefit, or service   on another employee’s or student’s participation in unwelcome sexual conduct (“quid pro quo” sexual harassment by an employee);</w:t>
      </w:r>
    </w:p>
    <w:p w14:paraId="7DE5E79E" w14:textId="77777777" w:rsidR="002F4B8C" w:rsidRPr="00540FEA" w:rsidRDefault="002F4B8C" w:rsidP="00540FEA">
      <w:pPr>
        <w:pStyle w:val="ListParagraph"/>
        <w:numPr>
          <w:ilvl w:val="0"/>
          <w:numId w:val="3"/>
        </w:numPr>
        <w:spacing w:after="0" w:line="240" w:lineRule="auto"/>
        <w:jc w:val="both"/>
        <w:rPr>
          <w:rFonts w:ascii="Times New Roman" w:hAnsi="Times New Roman" w:cs="Times New Roman"/>
          <w:szCs w:val="24"/>
        </w:rPr>
      </w:pPr>
      <w:r w:rsidRPr="00540FEA">
        <w:rPr>
          <w:rFonts w:ascii="Times New Roman" w:hAnsi="Times New Roman" w:cs="Times New Roman"/>
          <w:szCs w:val="24"/>
        </w:rPr>
        <w:t xml:space="preserve">Unwelcome conduct determined by a reasonable person to be so severe, pervasive, and objectively offensive that it effectively denies a person equal access to an Education Program or Activity at N.C. A&amp;T; </w:t>
      </w:r>
    </w:p>
    <w:p w14:paraId="77F38F62" w14:textId="77777777" w:rsidR="002F4B8C" w:rsidRPr="00540FEA" w:rsidRDefault="002F4B8C" w:rsidP="00540FEA">
      <w:pPr>
        <w:pStyle w:val="ListParagraph"/>
        <w:numPr>
          <w:ilvl w:val="0"/>
          <w:numId w:val="3"/>
        </w:numPr>
        <w:spacing w:after="0" w:line="240" w:lineRule="auto"/>
        <w:jc w:val="both"/>
        <w:rPr>
          <w:rFonts w:ascii="Times New Roman" w:hAnsi="Times New Roman" w:cs="Times New Roman"/>
          <w:szCs w:val="24"/>
        </w:rPr>
      </w:pPr>
      <w:r w:rsidRPr="00540FEA">
        <w:rPr>
          <w:rFonts w:ascii="Times New Roman" w:hAnsi="Times New Roman" w:cs="Times New Roman"/>
          <w:szCs w:val="24"/>
        </w:rPr>
        <w:t>Sexual assault as defined in the Jeanne Clery Disclosure of Campus Security Policy and Campus Crime Statistics Act (“Clery Act,” specifically 20 U.S.C. 1092(f)(6)(A)(v));</w:t>
      </w:r>
    </w:p>
    <w:p w14:paraId="55D0A49A" w14:textId="77777777" w:rsidR="002F4B8C" w:rsidRPr="00540FEA" w:rsidRDefault="002F4B8C" w:rsidP="00540FEA">
      <w:pPr>
        <w:pStyle w:val="ListParagraph"/>
        <w:numPr>
          <w:ilvl w:val="0"/>
          <w:numId w:val="3"/>
        </w:numPr>
        <w:spacing w:after="0" w:line="240" w:lineRule="auto"/>
        <w:jc w:val="both"/>
        <w:rPr>
          <w:rFonts w:ascii="Times New Roman" w:hAnsi="Times New Roman" w:cs="Times New Roman"/>
          <w:szCs w:val="24"/>
        </w:rPr>
      </w:pPr>
      <w:r w:rsidRPr="00540FEA">
        <w:rPr>
          <w:rFonts w:ascii="Times New Roman" w:hAnsi="Times New Roman" w:cs="Times New Roman"/>
          <w:szCs w:val="24"/>
        </w:rPr>
        <w:t>Dating violence as defined in Violence Against Women Act (“VAWA,” specifically 34 U.S.C. 12291(a)(10));</w:t>
      </w:r>
    </w:p>
    <w:p w14:paraId="4047877B" w14:textId="77777777" w:rsidR="002F4B8C" w:rsidRPr="00540FEA" w:rsidRDefault="002F4B8C" w:rsidP="00540FEA">
      <w:pPr>
        <w:pStyle w:val="ListParagraph"/>
        <w:numPr>
          <w:ilvl w:val="0"/>
          <w:numId w:val="3"/>
        </w:numPr>
        <w:spacing w:after="0" w:line="240" w:lineRule="auto"/>
        <w:jc w:val="both"/>
        <w:rPr>
          <w:rFonts w:ascii="Times New Roman" w:hAnsi="Times New Roman" w:cs="Times New Roman"/>
          <w:szCs w:val="24"/>
        </w:rPr>
      </w:pPr>
      <w:r w:rsidRPr="00540FEA">
        <w:rPr>
          <w:rFonts w:ascii="Times New Roman" w:hAnsi="Times New Roman" w:cs="Times New Roman"/>
          <w:szCs w:val="24"/>
        </w:rPr>
        <w:t>Domestic Violence as defined in VAWA (34 U.S.C. 12291(a)(8));</w:t>
      </w:r>
    </w:p>
    <w:p w14:paraId="132543DE" w14:textId="77777777" w:rsidR="002F4B8C" w:rsidRPr="00540FEA" w:rsidRDefault="002F4B8C" w:rsidP="00540FEA">
      <w:pPr>
        <w:pStyle w:val="ListParagraph"/>
        <w:numPr>
          <w:ilvl w:val="0"/>
          <w:numId w:val="3"/>
        </w:numPr>
        <w:spacing w:after="0" w:line="240" w:lineRule="auto"/>
        <w:jc w:val="both"/>
        <w:rPr>
          <w:rFonts w:ascii="Times New Roman" w:hAnsi="Times New Roman" w:cs="Times New Roman"/>
          <w:szCs w:val="24"/>
        </w:rPr>
      </w:pPr>
      <w:r w:rsidRPr="00540FEA">
        <w:rPr>
          <w:rFonts w:ascii="Times New Roman" w:hAnsi="Times New Roman" w:cs="Times New Roman"/>
          <w:szCs w:val="24"/>
        </w:rPr>
        <w:t>Stalking as defined in VAWA (34 U.S.C. 12291(a)(30); or</w:t>
      </w:r>
    </w:p>
    <w:p w14:paraId="17A94862" w14:textId="77777777" w:rsidR="002F4B8C" w:rsidRPr="00540FEA" w:rsidRDefault="002F4B8C" w:rsidP="00540FEA">
      <w:pPr>
        <w:pStyle w:val="ListParagraph"/>
        <w:numPr>
          <w:ilvl w:val="0"/>
          <w:numId w:val="3"/>
        </w:numPr>
        <w:spacing w:after="0" w:line="240" w:lineRule="auto"/>
        <w:jc w:val="both"/>
        <w:rPr>
          <w:rFonts w:ascii="Times New Roman" w:hAnsi="Times New Roman" w:cs="Times New Roman"/>
          <w:szCs w:val="24"/>
        </w:rPr>
      </w:pPr>
      <w:r w:rsidRPr="00540FEA">
        <w:rPr>
          <w:rFonts w:ascii="Times New Roman" w:hAnsi="Times New Roman" w:cs="Times New Roman"/>
          <w:szCs w:val="24"/>
        </w:rPr>
        <w:t>Other sexual misconduct.</w:t>
      </w:r>
    </w:p>
    <w:p w14:paraId="544A9BEF" w14:textId="77777777" w:rsidR="002F4B8C" w:rsidRDefault="002F4B8C" w:rsidP="00EE059E">
      <w:pPr>
        <w:spacing w:after="0" w:line="240" w:lineRule="auto"/>
        <w:jc w:val="both"/>
        <w:rPr>
          <w:rFonts w:ascii="Times New Roman" w:hAnsi="Times New Roman" w:cs="Times New Roman"/>
          <w:szCs w:val="24"/>
        </w:rPr>
      </w:pPr>
    </w:p>
    <w:p w14:paraId="4D4D12D7" w14:textId="77777777" w:rsidR="009B6107" w:rsidRDefault="00963D26" w:rsidP="00963D26">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lastRenderedPageBreak/>
        <w:t>(</w:t>
      </w:r>
      <w:r w:rsidR="002935E9">
        <w:rPr>
          <w:rFonts w:ascii="Times New Roman" w:hAnsi="Times New Roman" w:cs="Times New Roman"/>
          <w:szCs w:val="24"/>
        </w:rPr>
        <w:t>2</w:t>
      </w:r>
      <w:r w:rsidR="008574D7">
        <w:rPr>
          <w:rFonts w:ascii="Times New Roman" w:hAnsi="Times New Roman" w:cs="Times New Roman"/>
          <w:szCs w:val="24"/>
        </w:rPr>
        <w:t>4</w:t>
      </w:r>
      <w:r w:rsidR="00712F33">
        <w:rPr>
          <w:rFonts w:ascii="Times New Roman" w:hAnsi="Times New Roman" w:cs="Times New Roman"/>
          <w:szCs w:val="24"/>
        </w:rPr>
        <w:t>)</w:t>
      </w:r>
      <w:r w:rsidR="00712F33">
        <w:rPr>
          <w:rFonts w:ascii="Times New Roman" w:hAnsi="Times New Roman" w:cs="Times New Roman"/>
          <w:szCs w:val="24"/>
        </w:rPr>
        <w:tab/>
      </w:r>
      <w:r w:rsidR="009B6107">
        <w:rPr>
          <w:rFonts w:ascii="Times New Roman" w:hAnsi="Times New Roman" w:cs="Times New Roman"/>
          <w:szCs w:val="24"/>
        </w:rPr>
        <w:t xml:space="preserve">“Quid Pro Quo” </w:t>
      </w:r>
      <w:r w:rsidR="00712F33">
        <w:rPr>
          <w:rFonts w:ascii="Times New Roman" w:hAnsi="Times New Roman" w:cs="Times New Roman"/>
          <w:szCs w:val="24"/>
        </w:rPr>
        <w:t xml:space="preserve">is a Latin term that </w:t>
      </w:r>
      <w:r w:rsidR="009B6107" w:rsidRPr="00963D26">
        <w:rPr>
          <w:rFonts w:ascii="Times New Roman" w:hAnsi="Times New Roman" w:cs="Times New Roman"/>
          <w:szCs w:val="24"/>
        </w:rPr>
        <w:t>means</w:t>
      </w:r>
      <w:r>
        <w:rPr>
          <w:rFonts w:ascii="Times New Roman" w:hAnsi="Times New Roman" w:cs="Times New Roman"/>
          <w:szCs w:val="24"/>
        </w:rPr>
        <w:t xml:space="preserve"> </w:t>
      </w:r>
      <w:r w:rsidR="00712F33">
        <w:rPr>
          <w:rFonts w:ascii="Times New Roman" w:hAnsi="Times New Roman" w:cs="Times New Roman"/>
          <w:szCs w:val="24"/>
        </w:rPr>
        <w:t>“something for something.”</w:t>
      </w:r>
      <w:r>
        <w:rPr>
          <w:rFonts w:ascii="Times New Roman" w:hAnsi="Times New Roman" w:cs="Times New Roman"/>
          <w:szCs w:val="24"/>
        </w:rPr>
        <w:t xml:space="preserve"> Quid pro quo harassment occurs when a manager, instructor, or </w:t>
      </w:r>
      <w:r w:rsidRPr="00963D26">
        <w:rPr>
          <w:rFonts w:ascii="Times New Roman" w:hAnsi="Times New Roman" w:cs="Times New Roman"/>
          <w:szCs w:val="24"/>
        </w:rPr>
        <w:t xml:space="preserve"> other authority figure offers or merely hints that he or she will give the employee </w:t>
      </w:r>
      <w:r>
        <w:rPr>
          <w:rFonts w:ascii="Times New Roman" w:hAnsi="Times New Roman" w:cs="Times New Roman"/>
          <w:szCs w:val="24"/>
        </w:rPr>
        <w:t xml:space="preserve">or student </w:t>
      </w:r>
      <w:r w:rsidRPr="00963D26">
        <w:rPr>
          <w:rFonts w:ascii="Times New Roman" w:hAnsi="Times New Roman" w:cs="Times New Roman"/>
          <w:szCs w:val="24"/>
        </w:rPr>
        <w:t>something (</w:t>
      </w:r>
      <w:r>
        <w:rPr>
          <w:rFonts w:ascii="Times New Roman" w:hAnsi="Times New Roman" w:cs="Times New Roman"/>
          <w:szCs w:val="24"/>
        </w:rPr>
        <w:t xml:space="preserve">i.e., </w:t>
      </w:r>
      <w:r w:rsidRPr="00963D26">
        <w:rPr>
          <w:rFonts w:ascii="Times New Roman" w:hAnsi="Times New Roman" w:cs="Times New Roman"/>
          <w:szCs w:val="24"/>
        </w:rPr>
        <w:t>a raise</w:t>
      </w:r>
      <w:r>
        <w:rPr>
          <w:rFonts w:ascii="Times New Roman" w:hAnsi="Times New Roman" w:cs="Times New Roman"/>
          <w:szCs w:val="24"/>
        </w:rPr>
        <w:t xml:space="preserve">, </w:t>
      </w:r>
      <w:r w:rsidRPr="00963D26">
        <w:rPr>
          <w:rFonts w:ascii="Times New Roman" w:hAnsi="Times New Roman" w:cs="Times New Roman"/>
          <w:szCs w:val="24"/>
        </w:rPr>
        <w:t>a promotion</w:t>
      </w:r>
      <w:r>
        <w:rPr>
          <w:rFonts w:ascii="Times New Roman" w:hAnsi="Times New Roman" w:cs="Times New Roman"/>
          <w:szCs w:val="24"/>
        </w:rPr>
        <w:t>, better grade, better assignments) in return for that employee’</w:t>
      </w:r>
      <w:r w:rsidRPr="00963D26">
        <w:rPr>
          <w:rFonts w:ascii="Times New Roman" w:hAnsi="Times New Roman" w:cs="Times New Roman"/>
          <w:szCs w:val="24"/>
        </w:rPr>
        <w:t xml:space="preserve">s </w:t>
      </w:r>
      <w:r>
        <w:rPr>
          <w:rFonts w:ascii="Times New Roman" w:hAnsi="Times New Roman" w:cs="Times New Roman"/>
          <w:szCs w:val="24"/>
        </w:rPr>
        <w:t xml:space="preserve">or student’s </w:t>
      </w:r>
      <w:r w:rsidRPr="00963D26">
        <w:rPr>
          <w:rFonts w:ascii="Times New Roman" w:hAnsi="Times New Roman" w:cs="Times New Roman"/>
          <w:szCs w:val="24"/>
        </w:rPr>
        <w:t xml:space="preserve">satisfaction of a sexual demand. This also occurs when </w:t>
      </w:r>
      <w:r>
        <w:rPr>
          <w:rFonts w:ascii="Times New Roman" w:hAnsi="Times New Roman" w:cs="Times New Roman"/>
          <w:szCs w:val="24"/>
        </w:rPr>
        <w:t>the</w:t>
      </w:r>
      <w:r w:rsidRPr="00963D26">
        <w:rPr>
          <w:rFonts w:ascii="Times New Roman" w:hAnsi="Times New Roman" w:cs="Times New Roman"/>
          <w:szCs w:val="24"/>
        </w:rPr>
        <w:t xml:space="preserve"> other authority figure says he or she will not reprimand an employee </w:t>
      </w:r>
      <w:r>
        <w:rPr>
          <w:rFonts w:ascii="Times New Roman" w:hAnsi="Times New Roman" w:cs="Times New Roman"/>
          <w:szCs w:val="24"/>
        </w:rPr>
        <w:t xml:space="preserve">or student </w:t>
      </w:r>
      <w:r w:rsidRPr="00963D26">
        <w:rPr>
          <w:rFonts w:ascii="Times New Roman" w:hAnsi="Times New Roman" w:cs="Times New Roman"/>
          <w:szCs w:val="24"/>
        </w:rPr>
        <w:t xml:space="preserve">in exchange for some type of sexual favor. </w:t>
      </w:r>
      <w:r>
        <w:rPr>
          <w:rFonts w:ascii="Times New Roman" w:hAnsi="Times New Roman" w:cs="Times New Roman"/>
          <w:szCs w:val="24"/>
        </w:rPr>
        <w:t>J</w:t>
      </w:r>
      <w:r w:rsidRPr="00963D26">
        <w:rPr>
          <w:rFonts w:ascii="Times New Roman" w:hAnsi="Times New Roman" w:cs="Times New Roman"/>
          <w:szCs w:val="24"/>
        </w:rPr>
        <w:t>ob applicant</w:t>
      </w:r>
      <w:r>
        <w:rPr>
          <w:rFonts w:ascii="Times New Roman" w:hAnsi="Times New Roman" w:cs="Times New Roman"/>
          <w:szCs w:val="24"/>
        </w:rPr>
        <w:t>s</w:t>
      </w:r>
      <w:r w:rsidRPr="00963D26">
        <w:rPr>
          <w:rFonts w:ascii="Times New Roman" w:hAnsi="Times New Roman" w:cs="Times New Roman"/>
          <w:szCs w:val="24"/>
        </w:rPr>
        <w:t xml:space="preserve"> </w:t>
      </w:r>
      <w:r>
        <w:rPr>
          <w:rFonts w:ascii="Times New Roman" w:hAnsi="Times New Roman" w:cs="Times New Roman"/>
          <w:szCs w:val="24"/>
        </w:rPr>
        <w:t xml:space="preserve">or applicants for admission to the University </w:t>
      </w:r>
      <w:r w:rsidRPr="00963D26">
        <w:rPr>
          <w:rFonts w:ascii="Times New Roman" w:hAnsi="Times New Roman" w:cs="Times New Roman"/>
          <w:szCs w:val="24"/>
        </w:rPr>
        <w:t xml:space="preserve">may be subject </w:t>
      </w:r>
      <w:r>
        <w:rPr>
          <w:rFonts w:ascii="Times New Roman" w:hAnsi="Times New Roman" w:cs="Times New Roman"/>
          <w:szCs w:val="24"/>
        </w:rPr>
        <w:t>to</w:t>
      </w:r>
      <w:r w:rsidRPr="00963D26">
        <w:rPr>
          <w:rFonts w:ascii="Times New Roman" w:hAnsi="Times New Roman" w:cs="Times New Roman"/>
          <w:szCs w:val="24"/>
        </w:rPr>
        <w:t xml:space="preserve"> this kind of harassment if the hiring </w:t>
      </w:r>
      <w:r>
        <w:rPr>
          <w:rFonts w:ascii="Times New Roman" w:hAnsi="Times New Roman" w:cs="Times New Roman"/>
          <w:szCs w:val="24"/>
        </w:rPr>
        <w:t xml:space="preserve">or admission </w:t>
      </w:r>
      <w:r w:rsidRPr="00963D26">
        <w:rPr>
          <w:rFonts w:ascii="Times New Roman" w:hAnsi="Times New Roman" w:cs="Times New Roman"/>
          <w:szCs w:val="24"/>
        </w:rPr>
        <w:t>decision was based on the acceptance or rejection of sexual advances.</w:t>
      </w:r>
    </w:p>
    <w:p w14:paraId="20D894FA" w14:textId="77777777" w:rsidR="002935E9" w:rsidRDefault="002935E9" w:rsidP="00EE059E">
      <w:pPr>
        <w:spacing w:after="0" w:line="240" w:lineRule="auto"/>
        <w:jc w:val="both"/>
        <w:rPr>
          <w:rFonts w:ascii="Times New Roman" w:hAnsi="Times New Roman" w:cs="Times New Roman"/>
          <w:szCs w:val="24"/>
        </w:rPr>
      </w:pPr>
    </w:p>
    <w:p w14:paraId="2FD8109D" w14:textId="77777777" w:rsidR="009B6107" w:rsidRDefault="008574D7" w:rsidP="00540FEA">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(25</w:t>
      </w:r>
      <w:r w:rsidR="002935E9">
        <w:rPr>
          <w:rFonts w:ascii="Times New Roman" w:hAnsi="Times New Roman" w:cs="Times New Roman"/>
          <w:szCs w:val="24"/>
        </w:rPr>
        <w:t>)</w:t>
      </w:r>
      <w:r w:rsidR="002935E9">
        <w:rPr>
          <w:rFonts w:ascii="Times New Roman" w:hAnsi="Times New Roman" w:cs="Times New Roman"/>
          <w:szCs w:val="24"/>
        </w:rPr>
        <w:tab/>
        <w:t>“</w:t>
      </w:r>
      <w:r w:rsidR="002F4B8C" w:rsidRPr="002F4B8C">
        <w:rPr>
          <w:rFonts w:ascii="Times New Roman" w:hAnsi="Times New Roman" w:cs="Times New Roman"/>
          <w:szCs w:val="24"/>
        </w:rPr>
        <w:t>Report</w:t>
      </w:r>
      <w:r w:rsidR="002935E9">
        <w:rPr>
          <w:rFonts w:ascii="Times New Roman" w:hAnsi="Times New Roman" w:cs="Times New Roman"/>
          <w:szCs w:val="24"/>
        </w:rPr>
        <w:t>”</w:t>
      </w:r>
      <w:r w:rsidR="002F4B8C" w:rsidRPr="002F4B8C">
        <w:rPr>
          <w:rFonts w:ascii="Times New Roman" w:hAnsi="Times New Roman" w:cs="Times New Roman"/>
          <w:szCs w:val="24"/>
        </w:rPr>
        <w:t xml:space="preserve"> </w:t>
      </w:r>
      <w:r w:rsidR="002935E9">
        <w:rPr>
          <w:rFonts w:ascii="Times New Roman" w:hAnsi="Times New Roman" w:cs="Times New Roman"/>
          <w:szCs w:val="24"/>
        </w:rPr>
        <w:t xml:space="preserve">or “Complaint” </w:t>
      </w:r>
      <w:r w:rsidR="002F4B8C" w:rsidRPr="002F4B8C">
        <w:rPr>
          <w:rFonts w:ascii="Times New Roman" w:hAnsi="Times New Roman" w:cs="Times New Roman"/>
          <w:szCs w:val="24"/>
        </w:rPr>
        <w:t>is a disclosure of information by any person to the Title IX Coordinator or an N.C. A&amp;T Title IX Designated Official that includes allegations that may be covered by this policy.</w:t>
      </w:r>
    </w:p>
    <w:p w14:paraId="0F02300E" w14:textId="77777777" w:rsidR="002F4B8C" w:rsidRPr="00EE059E" w:rsidRDefault="002F4B8C" w:rsidP="00EE059E">
      <w:pPr>
        <w:spacing w:after="0" w:line="240" w:lineRule="auto"/>
        <w:jc w:val="both"/>
        <w:rPr>
          <w:rFonts w:ascii="Times New Roman" w:hAnsi="Times New Roman" w:cs="Times New Roman"/>
          <w:szCs w:val="24"/>
        </w:rPr>
      </w:pPr>
    </w:p>
    <w:p w14:paraId="61FA3478" w14:textId="77777777" w:rsidR="008A7FF5" w:rsidRPr="00EE059E" w:rsidRDefault="009D448B"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2935E9">
        <w:rPr>
          <w:rFonts w:ascii="Times New Roman" w:hAnsi="Times New Roman" w:cs="Times New Roman"/>
          <w:szCs w:val="24"/>
        </w:rPr>
        <w:t>2</w:t>
      </w:r>
      <w:r w:rsidR="008574D7">
        <w:rPr>
          <w:rFonts w:ascii="Times New Roman" w:hAnsi="Times New Roman" w:cs="Times New Roman"/>
          <w:szCs w:val="24"/>
        </w:rPr>
        <w:t>6</w:t>
      </w:r>
      <w:r>
        <w:rPr>
          <w:rFonts w:ascii="Times New Roman" w:hAnsi="Times New Roman" w:cs="Times New Roman"/>
          <w:szCs w:val="24"/>
        </w:rPr>
        <w:t>)</w:t>
      </w:r>
      <w:r>
        <w:rPr>
          <w:rFonts w:ascii="Times New Roman" w:hAnsi="Times New Roman" w:cs="Times New Roman"/>
          <w:szCs w:val="24"/>
        </w:rPr>
        <w:tab/>
      </w:r>
      <w:r w:rsidR="008A7FF5" w:rsidRPr="00EE059E">
        <w:rPr>
          <w:rFonts w:ascii="Times New Roman" w:hAnsi="Times New Roman" w:cs="Times New Roman"/>
          <w:szCs w:val="24"/>
        </w:rPr>
        <w:t xml:space="preserve">“Respondent” or “Responding Party” means </w:t>
      </w:r>
      <w:r w:rsidR="002935E9">
        <w:rPr>
          <w:rFonts w:ascii="Times New Roman" w:hAnsi="Times New Roman" w:cs="Times New Roman"/>
          <w:szCs w:val="24"/>
        </w:rPr>
        <w:t xml:space="preserve">a </w:t>
      </w:r>
      <w:r w:rsidR="002F4B8C" w:rsidRPr="002F4B8C">
        <w:rPr>
          <w:rFonts w:ascii="Times New Roman" w:hAnsi="Times New Roman" w:cs="Times New Roman"/>
          <w:szCs w:val="24"/>
        </w:rPr>
        <w:t>person who has been reported to have engaged in conduct that could constitute Title IX Sexual Harassment.</w:t>
      </w:r>
    </w:p>
    <w:p w14:paraId="56BBBFF3" w14:textId="77777777" w:rsidR="007959E5" w:rsidRDefault="007959E5" w:rsidP="00EE059E">
      <w:pPr>
        <w:spacing w:after="0" w:line="240" w:lineRule="auto"/>
        <w:jc w:val="both"/>
        <w:rPr>
          <w:rFonts w:ascii="Times New Roman" w:hAnsi="Times New Roman" w:cs="Times New Roman"/>
          <w:szCs w:val="24"/>
        </w:rPr>
      </w:pPr>
    </w:p>
    <w:p w14:paraId="7BBFBDBE" w14:textId="77777777" w:rsidR="007959E5" w:rsidRPr="00EE059E" w:rsidRDefault="009D448B"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C41CF5">
        <w:rPr>
          <w:rFonts w:ascii="Times New Roman" w:hAnsi="Times New Roman" w:cs="Times New Roman"/>
          <w:szCs w:val="24"/>
        </w:rPr>
        <w:t>2</w:t>
      </w:r>
      <w:r w:rsidR="008574D7">
        <w:rPr>
          <w:rFonts w:ascii="Times New Roman" w:hAnsi="Times New Roman" w:cs="Times New Roman"/>
          <w:szCs w:val="24"/>
        </w:rPr>
        <w:t>7</w:t>
      </w:r>
      <w:r>
        <w:rPr>
          <w:rFonts w:ascii="Times New Roman" w:hAnsi="Times New Roman" w:cs="Times New Roman"/>
          <w:szCs w:val="24"/>
        </w:rPr>
        <w:t>)</w:t>
      </w:r>
      <w:r>
        <w:rPr>
          <w:rFonts w:ascii="Times New Roman" w:hAnsi="Times New Roman" w:cs="Times New Roman"/>
          <w:szCs w:val="24"/>
        </w:rPr>
        <w:tab/>
      </w:r>
      <w:r w:rsidR="007959E5" w:rsidRPr="00EE059E">
        <w:rPr>
          <w:rFonts w:ascii="Times New Roman" w:hAnsi="Times New Roman" w:cs="Times New Roman"/>
          <w:szCs w:val="24"/>
        </w:rPr>
        <w:t>“Retaliation” means any adverse action taken against a person for making a good faith report of harassment or discrimination or participating in any proceeding related to a claim of harassment or discrimination. Retaliation includes threatening, intimidating, harassing, coercing</w:t>
      </w:r>
      <w:r w:rsidR="002935E9">
        <w:rPr>
          <w:rFonts w:ascii="Times New Roman" w:hAnsi="Times New Roman" w:cs="Times New Roman"/>
          <w:szCs w:val="24"/>
        </w:rPr>
        <w:t>, discriminating,</w:t>
      </w:r>
      <w:r w:rsidR="007959E5" w:rsidRPr="00EE059E">
        <w:rPr>
          <w:rFonts w:ascii="Times New Roman" w:hAnsi="Times New Roman" w:cs="Times New Roman"/>
          <w:szCs w:val="24"/>
        </w:rPr>
        <w:t xml:space="preserve"> or any other conduct that would discourage a reasonable person from engaging in</w:t>
      </w:r>
      <w:r w:rsidR="00C41CF5">
        <w:rPr>
          <w:rFonts w:ascii="Times New Roman" w:hAnsi="Times New Roman" w:cs="Times New Roman"/>
          <w:szCs w:val="24"/>
        </w:rPr>
        <w:t xml:space="preserve"> or</w:t>
      </w:r>
      <w:r w:rsidR="007959E5" w:rsidRPr="00EE059E">
        <w:rPr>
          <w:rFonts w:ascii="Times New Roman" w:hAnsi="Times New Roman" w:cs="Times New Roman"/>
          <w:szCs w:val="24"/>
        </w:rPr>
        <w:t xml:space="preserve"> </w:t>
      </w:r>
      <w:r w:rsidR="002935E9">
        <w:rPr>
          <w:rFonts w:ascii="Times New Roman" w:hAnsi="Times New Roman" w:cs="Times New Roman"/>
          <w:szCs w:val="24"/>
        </w:rPr>
        <w:t>exercising</w:t>
      </w:r>
      <w:r w:rsidR="00C41CF5">
        <w:rPr>
          <w:rFonts w:ascii="Times New Roman" w:hAnsi="Times New Roman" w:cs="Times New Roman"/>
          <w:szCs w:val="24"/>
        </w:rPr>
        <w:t xml:space="preserve"> any right or privilege under Title IX or this policy</w:t>
      </w:r>
      <w:r w:rsidR="007959E5" w:rsidRPr="00EE059E">
        <w:rPr>
          <w:rFonts w:ascii="Times New Roman" w:hAnsi="Times New Roman" w:cs="Times New Roman"/>
          <w:szCs w:val="24"/>
        </w:rPr>
        <w:t>. Retaliation may be present even where there is a finding of “no responsibility” on the allegations of prohibited conduct. Retaliation does not include good faith actions lawfully pursued in response to a report of prohibited conduct.</w:t>
      </w:r>
    </w:p>
    <w:p w14:paraId="05DF1485" w14:textId="77777777" w:rsidR="0044223A" w:rsidRPr="00EE059E" w:rsidRDefault="0044223A" w:rsidP="00EE059E">
      <w:pPr>
        <w:spacing w:after="0" w:line="240" w:lineRule="auto"/>
        <w:jc w:val="both"/>
        <w:rPr>
          <w:rFonts w:ascii="Times New Roman" w:hAnsi="Times New Roman" w:cs="Times New Roman"/>
          <w:szCs w:val="24"/>
        </w:rPr>
      </w:pPr>
    </w:p>
    <w:p w14:paraId="5A22D468" w14:textId="77777777" w:rsidR="002F4B8C" w:rsidRPr="002F4B8C" w:rsidRDefault="009D448B" w:rsidP="002F4B8C">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(2</w:t>
      </w:r>
      <w:r w:rsidR="008574D7">
        <w:rPr>
          <w:rFonts w:ascii="Times New Roman" w:hAnsi="Times New Roman" w:cs="Times New Roman"/>
          <w:szCs w:val="24"/>
        </w:rPr>
        <w:t>8</w:t>
      </w:r>
      <w:r>
        <w:rPr>
          <w:rFonts w:ascii="Times New Roman" w:hAnsi="Times New Roman" w:cs="Times New Roman"/>
          <w:szCs w:val="24"/>
        </w:rPr>
        <w:t>)</w:t>
      </w:r>
      <w:r>
        <w:rPr>
          <w:rFonts w:ascii="Times New Roman" w:hAnsi="Times New Roman" w:cs="Times New Roman"/>
          <w:szCs w:val="24"/>
        </w:rPr>
        <w:tab/>
      </w:r>
      <w:r w:rsidR="005E3835" w:rsidRPr="005E3835">
        <w:rPr>
          <w:rFonts w:ascii="Times New Roman" w:hAnsi="Times New Roman" w:cs="Times New Roman"/>
          <w:szCs w:val="24"/>
        </w:rPr>
        <w:t xml:space="preserve">“Sexual </w:t>
      </w:r>
      <w:r w:rsidR="00697862">
        <w:rPr>
          <w:rFonts w:ascii="Times New Roman" w:hAnsi="Times New Roman" w:cs="Times New Roman"/>
          <w:szCs w:val="24"/>
        </w:rPr>
        <w:t>A</w:t>
      </w:r>
      <w:r w:rsidR="005E3835" w:rsidRPr="005E3835">
        <w:rPr>
          <w:rFonts w:ascii="Times New Roman" w:hAnsi="Times New Roman" w:cs="Times New Roman"/>
          <w:szCs w:val="24"/>
        </w:rPr>
        <w:t xml:space="preserve">ssault” means </w:t>
      </w:r>
      <w:r w:rsidR="002F4B8C" w:rsidRPr="002F4B8C">
        <w:rPr>
          <w:rFonts w:ascii="Times New Roman" w:hAnsi="Times New Roman" w:cs="Times New Roman"/>
          <w:szCs w:val="24"/>
        </w:rPr>
        <w:t>an offense classified as a forcible or nonforcible sex offense under the uniform crime reporting system of the Federal Bureau of Investigation including:</w:t>
      </w:r>
    </w:p>
    <w:p w14:paraId="053B8C6D" w14:textId="77777777" w:rsidR="002F4B8C" w:rsidRPr="002F4B8C" w:rsidRDefault="002F4B8C" w:rsidP="002F4B8C">
      <w:pPr>
        <w:spacing w:after="0" w:line="240" w:lineRule="auto"/>
        <w:ind w:left="720" w:hanging="720"/>
        <w:jc w:val="both"/>
        <w:rPr>
          <w:rFonts w:ascii="Times New Roman" w:hAnsi="Times New Roman" w:cs="Times New Roman"/>
          <w:szCs w:val="24"/>
        </w:rPr>
      </w:pPr>
    </w:p>
    <w:p w14:paraId="5886E1A0" w14:textId="77777777" w:rsidR="002F4B8C" w:rsidRPr="00540FEA" w:rsidRDefault="002F4B8C" w:rsidP="00540FEA">
      <w:pPr>
        <w:pStyle w:val="ListParagraph"/>
        <w:numPr>
          <w:ilvl w:val="0"/>
          <w:numId w:val="4"/>
        </w:numPr>
        <w:spacing w:after="0" w:line="240" w:lineRule="auto"/>
        <w:jc w:val="both"/>
        <w:rPr>
          <w:rFonts w:ascii="Times New Roman" w:hAnsi="Times New Roman" w:cs="Times New Roman"/>
          <w:szCs w:val="24"/>
        </w:rPr>
      </w:pPr>
      <w:r w:rsidRPr="00540FEA">
        <w:rPr>
          <w:rFonts w:ascii="Times New Roman" w:hAnsi="Times New Roman" w:cs="Times New Roman"/>
          <w:szCs w:val="24"/>
        </w:rPr>
        <w:t>Rape, defined as the carnal knowledge of a person, without the consent of the person, including instances where the person is incapable of giving consent because of age or because of temporary or permanent mental or physical incapacity;</w:t>
      </w:r>
    </w:p>
    <w:p w14:paraId="498AA186" w14:textId="77777777" w:rsidR="002F4B8C" w:rsidRPr="00540FEA" w:rsidRDefault="002F4B8C" w:rsidP="00540FEA">
      <w:pPr>
        <w:pStyle w:val="ListParagraph"/>
        <w:numPr>
          <w:ilvl w:val="0"/>
          <w:numId w:val="4"/>
        </w:numPr>
        <w:spacing w:after="0" w:line="240" w:lineRule="auto"/>
        <w:jc w:val="both"/>
        <w:rPr>
          <w:rFonts w:ascii="Times New Roman" w:hAnsi="Times New Roman" w:cs="Times New Roman"/>
          <w:szCs w:val="24"/>
        </w:rPr>
      </w:pPr>
      <w:r w:rsidRPr="00540FEA">
        <w:rPr>
          <w:rFonts w:ascii="Times New Roman" w:hAnsi="Times New Roman" w:cs="Times New Roman"/>
          <w:szCs w:val="24"/>
        </w:rPr>
        <w:t>Sodomy is oral or anal sexual intercourse with another person, without the consent of the person, including instances where the person is incapable of giving consent because of age or because of temporary or permanent mental or physical incapacity;</w:t>
      </w:r>
    </w:p>
    <w:p w14:paraId="666368D2" w14:textId="77777777" w:rsidR="002F4B8C" w:rsidRPr="00540FEA" w:rsidRDefault="002F4B8C" w:rsidP="00540FEA">
      <w:pPr>
        <w:pStyle w:val="ListParagraph"/>
        <w:numPr>
          <w:ilvl w:val="0"/>
          <w:numId w:val="4"/>
        </w:numPr>
        <w:spacing w:after="0" w:line="240" w:lineRule="auto"/>
        <w:jc w:val="both"/>
        <w:rPr>
          <w:rFonts w:ascii="Times New Roman" w:hAnsi="Times New Roman" w:cs="Times New Roman"/>
          <w:szCs w:val="24"/>
        </w:rPr>
      </w:pPr>
      <w:r w:rsidRPr="00540FEA">
        <w:rPr>
          <w:rFonts w:ascii="Times New Roman" w:hAnsi="Times New Roman" w:cs="Times New Roman"/>
          <w:szCs w:val="24"/>
        </w:rPr>
        <w:t>Sexual Assault With An Object, defined as the use of an object or instrument to unlawfully penetrate, however slightly, the genital or anal opening of the body of another person, without the consent of the person, including instances where the person is incapable of giving consent because of his/her youth or because of age or because of temporary or permanent mental or physical incapacity;</w:t>
      </w:r>
    </w:p>
    <w:p w14:paraId="0EB923A6" w14:textId="77777777" w:rsidR="002F4B8C" w:rsidRPr="00540FEA" w:rsidRDefault="002F4B8C" w:rsidP="00540FEA">
      <w:pPr>
        <w:pStyle w:val="ListParagraph"/>
        <w:numPr>
          <w:ilvl w:val="0"/>
          <w:numId w:val="4"/>
        </w:numPr>
        <w:spacing w:after="0" w:line="240" w:lineRule="auto"/>
        <w:jc w:val="both"/>
        <w:rPr>
          <w:rFonts w:ascii="Times New Roman" w:hAnsi="Times New Roman" w:cs="Times New Roman"/>
          <w:szCs w:val="24"/>
        </w:rPr>
      </w:pPr>
      <w:r w:rsidRPr="00540FEA">
        <w:rPr>
          <w:rFonts w:ascii="Times New Roman" w:hAnsi="Times New Roman" w:cs="Times New Roman"/>
          <w:szCs w:val="24"/>
        </w:rPr>
        <w:t>Fondling, defined as the touching of the private body parts of another person for the purpose of sexual gratification, without the consent of the person, including instances where the victim is incapable of giving consent because of his/her youth or because of age or because of temporary or permanent mental or physical incapacity;</w:t>
      </w:r>
    </w:p>
    <w:p w14:paraId="6F99453C" w14:textId="77777777" w:rsidR="002F4B8C" w:rsidRPr="00540FEA" w:rsidRDefault="002F4B8C" w:rsidP="00540FEA">
      <w:pPr>
        <w:pStyle w:val="ListParagraph"/>
        <w:numPr>
          <w:ilvl w:val="0"/>
          <w:numId w:val="4"/>
        </w:numPr>
        <w:spacing w:after="0" w:line="240" w:lineRule="auto"/>
        <w:jc w:val="both"/>
        <w:rPr>
          <w:rFonts w:ascii="Times New Roman" w:hAnsi="Times New Roman" w:cs="Times New Roman"/>
          <w:szCs w:val="24"/>
        </w:rPr>
      </w:pPr>
      <w:r w:rsidRPr="00540FEA">
        <w:rPr>
          <w:rFonts w:ascii="Times New Roman" w:hAnsi="Times New Roman" w:cs="Times New Roman"/>
          <w:szCs w:val="24"/>
        </w:rPr>
        <w:lastRenderedPageBreak/>
        <w:t>Incest, defined as nonforcible sexual intercourse between persons who are related to each other within the degrees wherein marriage is prohibited by law;</w:t>
      </w:r>
    </w:p>
    <w:p w14:paraId="6601F5E5" w14:textId="77777777" w:rsidR="005E3835" w:rsidRPr="00540FEA" w:rsidRDefault="002F4B8C" w:rsidP="00540FEA">
      <w:pPr>
        <w:pStyle w:val="ListParagraph"/>
        <w:numPr>
          <w:ilvl w:val="0"/>
          <w:numId w:val="4"/>
        </w:numPr>
        <w:spacing w:after="0" w:line="240" w:lineRule="auto"/>
        <w:jc w:val="both"/>
        <w:rPr>
          <w:rFonts w:ascii="Times New Roman" w:hAnsi="Times New Roman" w:cs="Times New Roman"/>
          <w:szCs w:val="24"/>
        </w:rPr>
      </w:pPr>
      <w:r w:rsidRPr="00540FEA">
        <w:rPr>
          <w:rFonts w:ascii="Times New Roman" w:hAnsi="Times New Roman" w:cs="Times New Roman"/>
          <w:szCs w:val="24"/>
        </w:rPr>
        <w:t>Statutory Rape, defined as nonforcible sexual intercourse with a person who is under the statutory age of consent.</w:t>
      </w:r>
    </w:p>
    <w:p w14:paraId="74434FFE" w14:textId="77777777" w:rsidR="00591EDA" w:rsidRDefault="00591EDA" w:rsidP="00EE059E">
      <w:pPr>
        <w:spacing w:after="0" w:line="240" w:lineRule="auto"/>
        <w:jc w:val="both"/>
        <w:rPr>
          <w:rFonts w:ascii="Times New Roman" w:hAnsi="Times New Roman" w:cs="Times New Roman"/>
          <w:szCs w:val="24"/>
        </w:rPr>
      </w:pPr>
    </w:p>
    <w:p w14:paraId="5560C280" w14:textId="77777777" w:rsidR="007959E5" w:rsidRPr="00EE059E" w:rsidRDefault="00712F33"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C41CF5">
        <w:rPr>
          <w:rFonts w:ascii="Times New Roman" w:hAnsi="Times New Roman" w:cs="Times New Roman"/>
          <w:szCs w:val="24"/>
        </w:rPr>
        <w:t>2</w:t>
      </w:r>
      <w:r w:rsidR="008574D7">
        <w:rPr>
          <w:rFonts w:ascii="Times New Roman" w:hAnsi="Times New Roman" w:cs="Times New Roman"/>
          <w:szCs w:val="24"/>
        </w:rPr>
        <w:t>9</w:t>
      </w:r>
      <w:r w:rsidR="009D448B">
        <w:rPr>
          <w:rFonts w:ascii="Times New Roman" w:hAnsi="Times New Roman" w:cs="Times New Roman"/>
          <w:szCs w:val="24"/>
        </w:rPr>
        <w:t>)</w:t>
      </w:r>
      <w:r w:rsidR="009D448B">
        <w:rPr>
          <w:rFonts w:ascii="Times New Roman" w:hAnsi="Times New Roman" w:cs="Times New Roman"/>
          <w:szCs w:val="24"/>
        </w:rPr>
        <w:tab/>
      </w:r>
      <w:r w:rsidR="007959E5" w:rsidRPr="00EE059E">
        <w:rPr>
          <w:rFonts w:ascii="Times New Roman" w:hAnsi="Times New Roman" w:cs="Times New Roman"/>
          <w:szCs w:val="24"/>
        </w:rPr>
        <w:t xml:space="preserve">“Sexual </w:t>
      </w:r>
      <w:r w:rsidR="00697862">
        <w:rPr>
          <w:rFonts w:ascii="Times New Roman" w:hAnsi="Times New Roman" w:cs="Times New Roman"/>
          <w:szCs w:val="24"/>
        </w:rPr>
        <w:t>C</w:t>
      </w:r>
      <w:r w:rsidR="007959E5" w:rsidRPr="00EE059E">
        <w:rPr>
          <w:rFonts w:ascii="Times New Roman" w:hAnsi="Times New Roman" w:cs="Times New Roman"/>
          <w:szCs w:val="24"/>
        </w:rPr>
        <w:t>ontact” is any intentional sexual touching, however slight, with any object or body part performed by a person upon another person, including intentional touching of the breasts, buttocks, groin, inner thigh or genitals, whether clothed or unclothed, or intentionally touching another with any of these body parts; and/ or</w:t>
      </w:r>
      <w:r w:rsidR="00EE059E">
        <w:rPr>
          <w:rFonts w:ascii="Times New Roman" w:hAnsi="Times New Roman" w:cs="Times New Roman"/>
          <w:szCs w:val="24"/>
        </w:rPr>
        <w:t xml:space="preserve"> </w:t>
      </w:r>
      <w:r w:rsidR="007959E5" w:rsidRPr="00EE059E">
        <w:rPr>
          <w:rFonts w:ascii="Times New Roman" w:hAnsi="Times New Roman" w:cs="Times New Roman"/>
          <w:szCs w:val="24"/>
        </w:rPr>
        <w:t>making another touch you or themselves with or on any of these body parts.</w:t>
      </w:r>
    </w:p>
    <w:p w14:paraId="7C1292D2" w14:textId="77777777" w:rsidR="007959E5" w:rsidRDefault="007959E5" w:rsidP="00EE059E">
      <w:pPr>
        <w:spacing w:after="0" w:line="240" w:lineRule="auto"/>
        <w:jc w:val="both"/>
        <w:rPr>
          <w:rFonts w:ascii="Times New Roman" w:hAnsi="Times New Roman" w:cs="Times New Roman"/>
          <w:szCs w:val="24"/>
        </w:rPr>
      </w:pPr>
    </w:p>
    <w:p w14:paraId="6F9778D3" w14:textId="77777777" w:rsidR="00963D26" w:rsidRPr="00EE059E" w:rsidRDefault="00963D26" w:rsidP="00963D26">
      <w:pPr>
        <w:spacing w:after="0" w:line="240" w:lineRule="auto"/>
        <w:jc w:val="both"/>
        <w:rPr>
          <w:rFonts w:ascii="Times New Roman" w:hAnsi="Times New Roman" w:cs="Times New Roman"/>
          <w:szCs w:val="24"/>
        </w:rPr>
      </w:pPr>
      <w:r>
        <w:rPr>
          <w:rFonts w:ascii="Times New Roman" w:hAnsi="Times New Roman" w:cs="Times New Roman"/>
          <w:szCs w:val="24"/>
        </w:rPr>
        <w:t>(</w:t>
      </w:r>
      <w:r w:rsidR="008574D7">
        <w:rPr>
          <w:rFonts w:ascii="Times New Roman" w:hAnsi="Times New Roman" w:cs="Times New Roman"/>
          <w:szCs w:val="24"/>
        </w:rPr>
        <w:t>30</w:t>
      </w:r>
      <w:r>
        <w:rPr>
          <w:rFonts w:ascii="Times New Roman" w:hAnsi="Times New Roman" w:cs="Times New Roman"/>
          <w:szCs w:val="24"/>
        </w:rPr>
        <w:t>)</w:t>
      </w:r>
      <w:r>
        <w:rPr>
          <w:rFonts w:ascii="Times New Roman" w:hAnsi="Times New Roman" w:cs="Times New Roman"/>
          <w:szCs w:val="24"/>
        </w:rPr>
        <w:tab/>
        <w:t>“</w:t>
      </w:r>
      <w:r w:rsidRPr="00EE059E">
        <w:rPr>
          <w:rFonts w:ascii="Times New Roman" w:hAnsi="Times New Roman" w:cs="Times New Roman"/>
          <w:szCs w:val="24"/>
        </w:rPr>
        <w:t xml:space="preserve">Sexual </w:t>
      </w:r>
      <w:r>
        <w:rPr>
          <w:rFonts w:ascii="Times New Roman" w:hAnsi="Times New Roman" w:cs="Times New Roman"/>
          <w:szCs w:val="24"/>
        </w:rPr>
        <w:t>E</w:t>
      </w:r>
      <w:r w:rsidRPr="00EE059E">
        <w:rPr>
          <w:rFonts w:ascii="Times New Roman" w:hAnsi="Times New Roman" w:cs="Times New Roman"/>
          <w:szCs w:val="24"/>
        </w:rPr>
        <w:t>xploitation</w:t>
      </w:r>
      <w:r>
        <w:rPr>
          <w:rFonts w:ascii="Times New Roman" w:hAnsi="Times New Roman" w:cs="Times New Roman"/>
          <w:szCs w:val="24"/>
        </w:rPr>
        <w:t>” means</w:t>
      </w:r>
      <w:r w:rsidRPr="00EE059E">
        <w:rPr>
          <w:rFonts w:ascii="Times New Roman" w:hAnsi="Times New Roman" w:cs="Times New Roman"/>
          <w:szCs w:val="24"/>
        </w:rPr>
        <w:t xml:space="preserve"> purposely or knowingly doing any of the following:</w:t>
      </w:r>
    </w:p>
    <w:p w14:paraId="21031E48" w14:textId="77777777" w:rsidR="00963D26" w:rsidRPr="00EE059E" w:rsidRDefault="00963D26" w:rsidP="00963D26">
      <w:pPr>
        <w:spacing w:after="0" w:line="240" w:lineRule="auto"/>
        <w:ind w:left="2160" w:hanging="720"/>
        <w:jc w:val="both"/>
        <w:rPr>
          <w:rFonts w:ascii="Times New Roman" w:hAnsi="Times New Roman" w:cs="Times New Roman"/>
          <w:szCs w:val="24"/>
        </w:rPr>
      </w:pPr>
      <w:r w:rsidRPr="00EE059E">
        <w:rPr>
          <w:rFonts w:ascii="Times New Roman" w:hAnsi="Times New Roman" w:cs="Times New Roman"/>
          <w:szCs w:val="24"/>
        </w:rPr>
        <w:t>(a)</w:t>
      </w:r>
      <w:r w:rsidRPr="00EE059E">
        <w:rPr>
          <w:rFonts w:ascii="Times New Roman" w:hAnsi="Times New Roman" w:cs="Times New Roman"/>
          <w:szCs w:val="24"/>
        </w:rPr>
        <w:tab/>
        <w:t>Causing the incapacitation of another person (through alcohol, drugs, or any other means) for the purpose of compromising</w:t>
      </w:r>
      <w:r>
        <w:rPr>
          <w:rFonts w:ascii="Times New Roman" w:hAnsi="Times New Roman" w:cs="Times New Roman"/>
          <w:szCs w:val="24"/>
        </w:rPr>
        <w:t xml:space="preserve"> that person’s ability to give affirmative c</w:t>
      </w:r>
      <w:r w:rsidRPr="00EE059E">
        <w:rPr>
          <w:rFonts w:ascii="Times New Roman" w:hAnsi="Times New Roman" w:cs="Times New Roman"/>
          <w:szCs w:val="24"/>
        </w:rPr>
        <w:t>onsent to sexual activity;</w:t>
      </w:r>
    </w:p>
    <w:p w14:paraId="0FAD6BBA" w14:textId="77777777" w:rsidR="00963D26" w:rsidRPr="00EE059E" w:rsidRDefault="00963D26" w:rsidP="00963D26">
      <w:pPr>
        <w:spacing w:after="0" w:line="240" w:lineRule="auto"/>
        <w:ind w:left="2160" w:hanging="720"/>
        <w:jc w:val="both"/>
        <w:rPr>
          <w:rFonts w:ascii="Times New Roman" w:hAnsi="Times New Roman" w:cs="Times New Roman"/>
          <w:szCs w:val="24"/>
        </w:rPr>
      </w:pPr>
      <w:r w:rsidRPr="00EE059E">
        <w:rPr>
          <w:rFonts w:ascii="Times New Roman" w:hAnsi="Times New Roman" w:cs="Times New Roman"/>
          <w:szCs w:val="24"/>
        </w:rPr>
        <w:t>(b)</w:t>
      </w:r>
      <w:r w:rsidRPr="00EE059E">
        <w:rPr>
          <w:rFonts w:ascii="Times New Roman" w:hAnsi="Times New Roman" w:cs="Times New Roman"/>
          <w:szCs w:val="24"/>
        </w:rPr>
        <w:tab/>
      </w:r>
      <w:r>
        <w:rPr>
          <w:rFonts w:ascii="Times New Roman" w:hAnsi="Times New Roman" w:cs="Times New Roman"/>
          <w:szCs w:val="24"/>
        </w:rPr>
        <w:t>A</w:t>
      </w:r>
      <w:r w:rsidRPr="00EE059E">
        <w:rPr>
          <w:rFonts w:ascii="Times New Roman" w:hAnsi="Times New Roman" w:cs="Times New Roman"/>
          <w:szCs w:val="24"/>
        </w:rPr>
        <w:t>llowing third parties to observe private sexual activity from a hidden location (e.g., closet) or through electronic means (e.g., Skype or streaming of images);</w:t>
      </w:r>
    </w:p>
    <w:p w14:paraId="0B0A818F" w14:textId="77777777" w:rsidR="00963D26" w:rsidRPr="00EE059E" w:rsidRDefault="00963D26" w:rsidP="00963D26">
      <w:pPr>
        <w:spacing w:after="0" w:line="240" w:lineRule="auto"/>
        <w:ind w:left="2160" w:hanging="720"/>
        <w:jc w:val="both"/>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t>E</w:t>
      </w:r>
      <w:r w:rsidRPr="00EE059E">
        <w:rPr>
          <w:rFonts w:ascii="Times New Roman" w:hAnsi="Times New Roman" w:cs="Times New Roman"/>
          <w:szCs w:val="24"/>
        </w:rPr>
        <w:t>ngaging in voyeurism (e.g., watching private sexual activity without the consent of the participants or viewing another person’s intimate parts (including genitalia, groin, breasts or buttocks) in a place where that person would have a reasonable expectation of privacy);</w:t>
      </w:r>
    </w:p>
    <w:p w14:paraId="2D190D43" w14:textId="77777777" w:rsidR="00963D26" w:rsidRPr="00EE059E" w:rsidRDefault="00963D26" w:rsidP="00963D26">
      <w:pPr>
        <w:spacing w:after="0" w:line="240" w:lineRule="auto"/>
        <w:ind w:left="2160" w:hanging="720"/>
        <w:jc w:val="both"/>
        <w:rPr>
          <w:rFonts w:ascii="Times New Roman" w:hAnsi="Times New Roman" w:cs="Times New Roman"/>
          <w:szCs w:val="24"/>
        </w:rPr>
      </w:pPr>
      <w:r w:rsidRPr="00EE059E">
        <w:rPr>
          <w:rFonts w:ascii="Times New Roman" w:hAnsi="Times New Roman" w:cs="Times New Roman"/>
          <w:szCs w:val="24"/>
        </w:rPr>
        <w:t>(d)</w:t>
      </w:r>
      <w:r w:rsidRPr="00EE059E">
        <w:rPr>
          <w:rFonts w:ascii="Times New Roman" w:hAnsi="Times New Roman" w:cs="Times New Roman"/>
          <w:szCs w:val="24"/>
        </w:rPr>
        <w:tab/>
      </w:r>
      <w:r>
        <w:rPr>
          <w:rFonts w:ascii="Times New Roman" w:hAnsi="Times New Roman" w:cs="Times New Roman"/>
          <w:szCs w:val="24"/>
        </w:rPr>
        <w:t>R</w:t>
      </w:r>
      <w:r w:rsidRPr="00EE059E">
        <w:rPr>
          <w:rFonts w:ascii="Times New Roman" w:hAnsi="Times New Roman" w:cs="Times New Roman"/>
          <w:szCs w:val="24"/>
        </w:rPr>
        <w:t>ecording or photographing private sexual activity and/or a person’s intimate parts (including genitalia, groin, breasts or buttocks) without consent;</w:t>
      </w:r>
    </w:p>
    <w:p w14:paraId="351E93AA" w14:textId="77777777" w:rsidR="00963D26" w:rsidRPr="00EE059E" w:rsidRDefault="00963D26" w:rsidP="00963D26">
      <w:pPr>
        <w:spacing w:after="0" w:line="240" w:lineRule="auto"/>
        <w:ind w:left="2160" w:hanging="720"/>
        <w:jc w:val="both"/>
        <w:rPr>
          <w:rFonts w:ascii="Times New Roman" w:hAnsi="Times New Roman" w:cs="Times New Roman"/>
          <w:szCs w:val="24"/>
        </w:rPr>
      </w:pPr>
      <w:r w:rsidRPr="00EE059E">
        <w:rPr>
          <w:rFonts w:ascii="Times New Roman" w:hAnsi="Times New Roman" w:cs="Times New Roman"/>
          <w:szCs w:val="24"/>
        </w:rPr>
        <w:t>(e)</w:t>
      </w:r>
      <w:r w:rsidRPr="00EE059E">
        <w:rPr>
          <w:rFonts w:ascii="Times New Roman" w:hAnsi="Times New Roman" w:cs="Times New Roman"/>
          <w:szCs w:val="24"/>
        </w:rPr>
        <w:tab/>
      </w:r>
      <w:r>
        <w:rPr>
          <w:rFonts w:ascii="Times New Roman" w:hAnsi="Times New Roman" w:cs="Times New Roman"/>
          <w:szCs w:val="24"/>
        </w:rPr>
        <w:t>D</w:t>
      </w:r>
      <w:r w:rsidRPr="00EE059E">
        <w:rPr>
          <w:rFonts w:ascii="Times New Roman" w:hAnsi="Times New Roman" w:cs="Times New Roman"/>
          <w:szCs w:val="24"/>
        </w:rPr>
        <w:t>isseminating or posting images of private sexual activity and/or a person’s intimate parts (including genitalia, groin, breasts or buttocks) without consent;</w:t>
      </w:r>
      <w:r w:rsidRPr="00EE059E">
        <w:rPr>
          <w:rFonts w:ascii="Times New Roman" w:hAnsi="Times New Roman" w:cs="Times New Roman"/>
          <w:szCs w:val="24"/>
        </w:rPr>
        <w:tab/>
      </w:r>
    </w:p>
    <w:p w14:paraId="7113AFCE" w14:textId="77777777" w:rsidR="00963D26" w:rsidRPr="00EE059E" w:rsidRDefault="00963D26" w:rsidP="00963D26">
      <w:pPr>
        <w:spacing w:after="0" w:line="240" w:lineRule="auto"/>
        <w:ind w:left="720" w:firstLine="720"/>
        <w:jc w:val="both"/>
        <w:rPr>
          <w:rFonts w:ascii="Times New Roman" w:hAnsi="Times New Roman" w:cs="Times New Roman"/>
          <w:szCs w:val="24"/>
        </w:rPr>
      </w:pPr>
      <w:r w:rsidRPr="00EE059E">
        <w:rPr>
          <w:rFonts w:ascii="Times New Roman" w:hAnsi="Times New Roman" w:cs="Times New Roman"/>
          <w:szCs w:val="24"/>
        </w:rPr>
        <w:t>(f)</w:t>
      </w:r>
      <w:r w:rsidRPr="00EE059E">
        <w:rPr>
          <w:rFonts w:ascii="Times New Roman" w:hAnsi="Times New Roman" w:cs="Times New Roman"/>
          <w:szCs w:val="24"/>
        </w:rPr>
        <w:tab/>
      </w:r>
      <w:r>
        <w:rPr>
          <w:rFonts w:ascii="Times New Roman" w:hAnsi="Times New Roman" w:cs="Times New Roman"/>
          <w:szCs w:val="24"/>
        </w:rPr>
        <w:t>P</w:t>
      </w:r>
      <w:r w:rsidRPr="00EE059E">
        <w:rPr>
          <w:rFonts w:ascii="Times New Roman" w:hAnsi="Times New Roman" w:cs="Times New Roman"/>
          <w:szCs w:val="24"/>
        </w:rPr>
        <w:t>rostituting another person; or</w:t>
      </w:r>
    </w:p>
    <w:p w14:paraId="1B4C63E1" w14:textId="77777777" w:rsidR="00963D26" w:rsidRPr="00EE059E" w:rsidRDefault="00963D26" w:rsidP="00963D26">
      <w:pPr>
        <w:spacing w:after="0" w:line="240" w:lineRule="auto"/>
        <w:ind w:left="2160" w:hanging="720"/>
        <w:jc w:val="both"/>
        <w:rPr>
          <w:rFonts w:ascii="Times New Roman" w:hAnsi="Times New Roman" w:cs="Times New Roman"/>
          <w:szCs w:val="24"/>
        </w:rPr>
      </w:pPr>
      <w:r>
        <w:rPr>
          <w:rFonts w:ascii="Times New Roman" w:hAnsi="Times New Roman" w:cs="Times New Roman"/>
          <w:szCs w:val="24"/>
        </w:rPr>
        <w:t>(g)</w:t>
      </w:r>
      <w:r>
        <w:rPr>
          <w:rFonts w:ascii="Times New Roman" w:hAnsi="Times New Roman" w:cs="Times New Roman"/>
          <w:szCs w:val="24"/>
        </w:rPr>
        <w:tab/>
        <w:t>E</w:t>
      </w:r>
      <w:r w:rsidRPr="00EE059E">
        <w:rPr>
          <w:rFonts w:ascii="Times New Roman" w:hAnsi="Times New Roman" w:cs="Times New Roman"/>
          <w:szCs w:val="24"/>
        </w:rPr>
        <w:t>xposing another person to a sexually transmitted infection without the other’s knowledge.</w:t>
      </w:r>
    </w:p>
    <w:p w14:paraId="5CA073E5" w14:textId="77777777" w:rsidR="00963D26" w:rsidRPr="00EE059E" w:rsidRDefault="00963D26" w:rsidP="00EE059E">
      <w:pPr>
        <w:spacing w:after="0" w:line="240" w:lineRule="auto"/>
        <w:jc w:val="both"/>
        <w:rPr>
          <w:rFonts w:ascii="Times New Roman" w:hAnsi="Times New Roman" w:cs="Times New Roman"/>
          <w:szCs w:val="24"/>
        </w:rPr>
      </w:pPr>
    </w:p>
    <w:p w14:paraId="128B0B22" w14:textId="77777777" w:rsidR="008A7FF5" w:rsidRPr="00EE059E" w:rsidRDefault="00963D26"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C41CF5">
        <w:rPr>
          <w:rFonts w:ascii="Times New Roman" w:hAnsi="Times New Roman" w:cs="Times New Roman"/>
          <w:szCs w:val="24"/>
        </w:rPr>
        <w:t>3</w:t>
      </w:r>
      <w:r w:rsidR="008574D7">
        <w:rPr>
          <w:rFonts w:ascii="Times New Roman" w:hAnsi="Times New Roman" w:cs="Times New Roman"/>
          <w:szCs w:val="24"/>
        </w:rPr>
        <w:t>1</w:t>
      </w:r>
      <w:r w:rsidR="009D448B">
        <w:rPr>
          <w:rFonts w:ascii="Times New Roman" w:hAnsi="Times New Roman" w:cs="Times New Roman"/>
          <w:szCs w:val="24"/>
        </w:rPr>
        <w:t>)</w:t>
      </w:r>
      <w:r w:rsidR="009D448B">
        <w:rPr>
          <w:rFonts w:ascii="Times New Roman" w:hAnsi="Times New Roman" w:cs="Times New Roman"/>
          <w:szCs w:val="24"/>
        </w:rPr>
        <w:tab/>
      </w:r>
      <w:r w:rsidR="009B6107">
        <w:rPr>
          <w:rFonts w:ascii="Times New Roman" w:hAnsi="Times New Roman" w:cs="Times New Roman"/>
          <w:szCs w:val="24"/>
        </w:rPr>
        <w:t>“Sexual H</w:t>
      </w:r>
      <w:r w:rsidR="008A7FF5" w:rsidRPr="00EE059E">
        <w:rPr>
          <w:rFonts w:ascii="Times New Roman" w:hAnsi="Times New Roman" w:cs="Times New Roman"/>
          <w:szCs w:val="24"/>
        </w:rPr>
        <w:t>arassment</w:t>
      </w:r>
      <w:r w:rsidR="009B6107">
        <w:rPr>
          <w:rFonts w:ascii="Times New Roman" w:hAnsi="Times New Roman" w:cs="Times New Roman"/>
          <w:szCs w:val="24"/>
        </w:rPr>
        <w:t>”</w:t>
      </w:r>
      <w:r w:rsidR="008A7FF5" w:rsidRPr="00EE059E">
        <w:rPr>
          <w:rFonts w:ascii="Times New Roman" w:hAnsi="Times New Roman" w:cs="Times New Roman"/>
          <w:szCs w:val="24"/>
        </w:rPr>
        <w:t xml:space="preserve"> means conduct on the basis of sex that satisfies one or more of the following:</w:t>
      </w:r>
    </w:p>
    <w:p w14:paraId="7B36E340" w14:textId="77777777" w:rsidR="008A7FF5" w:rsidRPr="00EE059E" w:rsidRDefault="009D448B" w:rsidP="00B43D60">
      <w:pPr>
        <w:spacing w:after="0" w:line="240" w:lineRule="auto"/>
        <w:ind w:left="2160" w:hanging="720"/>
        <w:jc w:val="both"/>
        <w:rPr>
          <w:rFonts w:ascii="Times New Roman" w:hAnsi="Times New Roman" w:cs="Times New Roman"/>
          <w:szCs w:val="24"/>
        </w:rPr>
      </w:pPr>
      <w:r>
        <w:rPr>
          <w:rFonts w:ascii="Times New Roman" w:hAnsi="Times New Roman" w:cs="Times New Roman"/>
          <w:szCs w:val="24"/>
        </w:rPr>
        <w:t>(a</w:t>
      </w:r>
      <w:r w:rsidR="008A7FF5" w:rsidRPr="00EE059E">
        <w:rPr>
          <w:rFonts w:ascii="Times New Roman" w:hAnsi="Times New Roman" w:cs="Times New Roman"/>
          <w:szCs w:val="24"/>
        </w:rPr>
        <w:t>)</w:t>
      </w:r>
      <w:r>
        <w:rPr>
          <w:rFonts w:ascii="Times New Roman" w:hAnsi="Times New Roman" w:cs="Times New Roman"/>
          <w:szCs w:val="24"/>
        </w:rPr>
        <w:tab/>
      </w:r>
      <w:r w:rsidR="008A7FF5" w:rsidRPr="00EE059E">
        <w:rPr>
          <w:rFonts w:ascii="Times New Roman" w:hAnsi="Times New Roman" w:cs="Times New Roman"/>
          <w:szCs w:val="24"/>
        </w:rPr>
        <w:t xml:space="preserve"> An employee of the recipient conditioning the provision of an aid, benefit, or service of the recipient on an individual’s participation in unwelcome sexual conduct;</w:t>
      </w:r>
    </w:p>
    <w:p w14:paraId="03B90E88" w14:textId="77777777" w:rsidR="008A7FF5" w:rsidRPr="00EE059E" w:rsidRDefault="009D448B" w:rsidP="00B43D60">
      <w:pPr>
        <w:spacing w:after="0" w:line="240" w:lineRule="auto"/>
        <w:ind w:left="2160" w:hanging="720"/>
        <w:jc w:val="both"/>
        <w:rPr>
          <w:rFonts w:ascii="Times New Roman" w:hAnsi="Times New Roman" w:cs="Times New Roman"/>
          <w:szCs w:val="24"/>
        </w:rPr>
      </w:pPr>
      <w:r>
        <w:rPr>
          <w:rFonts w:ascii="Times New Roman" w:hAnsi="Times New Roman" w:cs="Times New Roman"/>
          <w:szCs w:val="24"/>
        </w:rPr>
        <w:t>(b</w:t>
      </w:r>
      <w:r w:rsidR="008A7FF5" w:rsidRPr="00EE059E">
        <w:rPr>
          <w:rFonts w:ascii="Times New Roman" w:hAnsi="Times New Roman" w:cs="Times New Roman"/>
          <w:szCs w:val="24"/>
        </w:rPr>
        <w:t xml:space="preserve">) </w:t>
      </w:r>
      <w:r>
        <w:rPr>
          <w:rFonts w:ascii="Times New Roman" w:hAnsi="Times New Roman" w:cs="Times New Roman"/>
          <w:szCs w:val="24"/>
        </w:rPr>
        <w:tab/>
      </w:r>
      <w:r w:rsidR="008A7FF5" w:rsidRPr="00EE059E">
        <w:rPr>
          <w:rFonts w:ascii="Times New Roman" w:hAnsi="Times New Roman" w:cs="Times New Roman"/>
          <w:szCs w:val="24"/>
        </w:rPr>
        <w:t xml:space="preserve">Unwelcome conduct determined by a reasonable person to be so severe, pervasive, and objectively offensive that it effectively denies a person equal access to the recipient’s education program or activity; or (3) ‘‘Sexual assault’’ as defined in </w:t>
      </w:r>
      <w:r w:rsidR="008A7FF5" w:rsidRPr="00FB260F">
        <w:rPr>
          <w:rFonts w:ascii="Times New Roman" w:hAnsi="Times New Roman" w:cs="Times New Roman"/>
          <w:szCs w:val="24"/>
        </w:rPr>
        <w:t>20 U.S.C. 1092(f)(6)(A)(v)</w:t>
      </w:r>
      <w:r w:rsidR="008A7FF5" w:rsidRPr="00EE059E">
        <w:rPr>
          <w:rFonts w:ascii="Times New Roman" w:hAnsi="Times New Roman" w:cs="Times New Roman"/>
          <w:szCs w:val="24"/>
        </w:rPr>
        <w:t>, ‘‘dating violence’’ as defined in 34 U.S.C. 12291(a)(10), ‘‘domestic violence’’ as defined in 34 U.S.C. 12291(a)(8), or ‘‘stalking’’ as defined in 34 U.S.C. 12291(a)(30).</w:t>
      </w:r>
    </w:p>
    <w:p w14:paraId="6D6F29AE" w14:textId="77777777" w:rsidR="009B6107" w:rsidRPr="00EE059E" w:rsidRDefault="009B6107" w:rsidP="009B6107">
      <w:pPr>
        <w:spacing w:after="0" w:line="240" w:lineRule="auto"/>
        <w:ind w:left="720"/>
        <w:jc w:val="both"/>
        <w:rPr>
          <w:rFonts w:ascii="Times New Roman" w:hAnsi="Times New Roman" w:cs="Times New Roman"/>
          <w:szCs w:val="24"/>
        </w:rPr>
      </w:pPr>
      <w:r w:rsidRPr="009B6107">
        <w:rPr>
          <w:rFonts w:ascii="Times New Roman" w:hAnsi="Times New Roman" w:cs="Times New Roman"/>
          <w:szCs w:val="24"/>
        </w:rPr>
        <w:t>S</w:t>
      </w:r>
      <w:r>
        <w:rPr>
          <w:rFonts w:ascii="Times New Roman" w:hAnsi="Times New Roman" w:cs="Times New Roman"/>
          <w:szCs w:val="24"/>
        </w:rPr>
        <w:t>exual h</w:t>
      </w:r>
      <w:r w:rsidRPr="009B6107">
        <w:rPr>
          <w:rFonts w:ascii="Times New Roman" w:hAnsi="Times New Roman" w:cs="Times New Roman"/>
          <w:szCs w:val="24"/>
        </w:rPr>
        <w:t xml:space="preserve">arassment </w:t>
      </w:r>
      <w:r>
        <w:rPr>
          <w:rFonts w:ascii="Times New Roman" w:hAnsi="Times New Roman" w:cs="Times New Roman"/>
          <w:szCs w:val="24"/>
        </w:rPr>
        <w:t>includes</w:t>
      </w:r>
      <w:r w:rsidRPr="009B6107">
        <w:rPr>
          <w:rFonts w:ascii="Times New Roman" w:hAnsi="Times New Roman" w:cs="Times New Roman"/>
          <w:szCs w:val="24"/>
        </w:rPr>
        <w:t xml:space="preserve"> unwelcome sexual advance</w:t>
      </w:r>
      <w:r>
        <w:rPr>
          <w:rFonts w:ascii="Times New Roman" w:hAnsi="Times New Roman" w:cs="Times New Roman"/>
          <w:szCs w:val="24"/>
        </w:rPr>
        <w:t>s</w:t>
      </w:r>
      <w:r w:rsidRPr="009B6107">
        <w:rPr>
          <w:rFonts w:ascii="Times New Roman" w:hAnsi="Times New Roman" w:cs="Times New Roman"/>
          <w:szCs w:val="24"/>
        </w:rPr>
        <w:t>, request</w:t>
      </w:r>
      <w:r>
        <w:rPr>
          <w:rFonts w:ascii="Times New Roman" w:hAnsi="Times New Roman" w:cs="Times New Roman"/>
          <w:szCs w:val="24"/>
        </w:rPr>
        <w:t>s</w:t>
      </w:r>
      <w:r w:rsidRPr="009B6107">
        <w:rPr>
          <w:rFonts w:ascii="Times New Roman" w:hAnsi="Times New Roman" w:cs="Times New Roman"/>
          <w:szCs w:val="24"/>
        </w:rPr>
        <w:t xml:space="preserve"> for sexual favors, or other unwanted conduct of a sexual nature, whether verbal, non-verbal, g</w:t>
      </w:r>
      <w:r>
        <w:rPr>
          <w:rFonts w:ascii="Times New Roman" w:hAnsi="Times New Roman" w:cs="Times New Roman"/>
          <w:szCs w:val="24"/>
        </w:rPr>
        <w:t>raphic, physical, or otherwise.</w:t>
      </w:r>
    </w:p>
    <w:p w14:paraId="5C9EF3D7" w14:textId="77777777" w:rsidR="009B6107" w:rsidRDefault="009B6107" w:rsidP="00EE059E">
      <w:pPr>
        <w:spacing w:after="0" w:line="240" w:lineRule="auto"/>
        <w:jc w:val="both"/>
        <w:rPr>
          <w:rFonts w:ascii="Times New Roman" w:hAnsi="Times New Roman" w:cs="Times New Roman"/>
          <w:szCs w:val="24"/>
        </w:rPr>
      </w:pPr>
    </w:p>
    <w:p w14:paraId="58FD7438" w14:textId="77777777" w:rsidR="00963D26" w:rsidRPr="00EE059E" w:rsidRDefault="00963D26" w:rsidP="00963D26">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C41CF5">
        <w:rPr>
          <w:rFonts w:ascii="Times New Roman" w:hAnsi="Times New Roman" w:cs="Times New Roman"/>
          <w:szCs w:val="24"/>
        </w:rPr>
        <w:t>3</w:t>
      </w:r>
      <w:r w:rsidR="008574D7">
        <w:rPr>
          <w:rFonts w:ascii="Times New Roman" w:hAnsi="Times New Roman" w:cs="Times New Roman"/>
          <w:szCs w:val="24"/>
        </w:rPr>
        <w:t>2</w:t>
      </w:r>
      <w:r>
        <w:rPr>
          <w:rFonts w:ascii="Times New Roman" w:hAnsi="Times New Roman" w:cs="Times New Roman"/>
          <w:szCs w:val="24"/>
        </w:rPr>
        <w:t>)</w:t>
      </w:r>
      <w:r>
        <w:rPr>
          <w:rFonts w:ascii="Times New Roman" w:hAnsi="Times New Roman" w:cs="Times New Roman"/>
          <w:szCs w:val="24"/>
        </w:rPr>
        <w:tab/>
        <w:t>“Sexual I</w:t>
      </w:r>
      <w:r w:rsidRPr="00EE059E">
        <w:rPr>
          <w:rFonts w:ascii="Times New Roman" w:hAnsi="Times New Roman" w:cs="Times New Roman"/>
          <w:szCs w:val="24"/>
        </w:rPr>
        <w:t>ntercourse</w:t>
      </w:r>
      <w:r>
        <w:rPr>
          <w:rFonts w:ascii="Times New Roman" w:hAnsi="Times New Roman" w:cs="Times New Roman"/>
          <w:szCs w:val="24"/>
        </w:rPr>
        <w:t>”</w:t>
      </w:r>
      <w:r w:rsidRPr="00EE059E">
        <w:rPr>
          <w:rFonts w:ascii="Times New Roman" w:hAnsi="Times New Roman" w:cs="Times New Roman"/>
          <w:szCs w:val="24"/>
        </w:rPr>
        <w:t xml:space="preserve"> includes vaginal penetration by a penis, object, tongue, or finger; or anal penetration by a penis, object, tongue, or finger; or any contact, no matter how slight, between the mouth of one person and the genitalia of another person.</w:t>
      </w:r>
    </w:p>
    <w:p w14:paraId="0E605E84" w14:textId="77777777" w:rsidR="00963D26" w:rsidRDefault="00963D26" w:rsidP="00EE059E">
      <w:pPr>
        <w:spacing w:after="0" w:line="240" w:lineRule="auto"/>
        <w:jc w:val="both"/>
        <w:rPr>
          <w:rFonts w:ascii="Times New Roman" w:hAnsi="Times New Roman" w:cs="Times New Roman"/>
          <w:szCs w:val="24"/>
        </w:rPr>
      </w:pPr>
    </w:p>
    <w:p w14:paraId="22169D16" w14:textId="77777777" w:rsidR="0044223A" w:rsidRDefault="00963D26"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w:t>
      </w:r>
      <w:r w:rsidR="00C41CF5">
        <w:rPr>
          <w:rFonts w:ascii="Times New Roman" w:hAnsi="Times New Roman" w:cs="Times New Roman"/>
          <w:szCs w:val="24"/>
        </w:rPr>
        <w:t>3</w:t>
      </w:r>
      <w:r w:rsidR="008574D7">
        <w:rPr>
          <w:rFonts w:ascii="Times New Roman" w:hAnsi="Times New Roman" w:cs="Times New Roman"/>
          <w:szCs w:val="24"/>
        </w:rPr>
        <w:t>3</w:t>
      </w:r>
      <w:r w:rsidR="009D448B">
        <w:rPr>
          <w:rFonts w:ascii="Times New Roman" w:hAnsi="Times New Roman" w:cs="Times New Roman"/>
          <w:szCs w:val="24"/>
        </w:rPr>
        <w:t>)</w:t>
      </w:r>
      <w:r w:rsidR="009D448B">
        <w:rPr>
          <w:rFonts w:ascii="Times New Roman" w:hAnsi="Times New Roman" w:cs="Times New Roman"/>
          <w:szCs w:val="24"/>
        </w:rPr>
        <w:tab/>
      </w:r>
      <w:r w:rsidR="00222E91">
        <w:rPr>
          <w:rFonts w:ascii="Times New Roman" w:hAnsi="Times New Roman" w:cs="Times New Roman"/>
          <w:szCs w:val="24"/>
        </w:rPr>
        <w:t>“</w:t>
      </w:r>
      <w:r w:rsidR="009D4B2D" w:rsidRPr="00EE059E">
        <w:rPr>
          <w:rFonts w:ascii="Times New Roman" w:hAnsi="Times New Roman" w:cs="Times New Roman"/>
          <w:szCs w:val="24"/>
        </w:rPr>
        <w:t>Stalking</w:t>
      </w:r>
      <w:r w:rsidR="00222E91">
        <w:rPr>
          <w:rFonts w:ascii="Times New Roman" w:hAnsi="Times New Roman" w:cs="Times New Roman"/>
          <w:szCs w:val="24"/>
        </w:rPr>
        <w:t xml:space="preserve">” means </w:t>
      </w:r>
      <w:r w:rsidR="00932976">
        <w:rPr>
          <w:rFonts w:ascii="Times New Roman" w:hAnsi="Times New Roman" w:cs="Times New Roman"/>
          <w:szCs w:val="24"/>
        </w:rPr>
        <w:t>engaging</w:t>
      </w:r>
      <w:r w:rsidR="009D4B2D" w:rsidRPr="00EE059E">
        <w:rPr>
          <w:rFonts w:ascii="Times New Roman" w:hAnsi="Times New Roman" w:cs="Times New Roman"/>
          <w:szCs w:val="24"/>
        </w:rPr>
        <w:t xml:space="preserve"> in a course of conduct directed at a specific person that would cause a reasonable person to fear </w:t>
      </w:r>
      <w:r w:rsidR="005E3835">
        <w:rPr>
          <w:rFonts w:ascii="Times New Roman" w:hAnsi="Times New Roman" w:cs="Times New Roman"/>
          <w:szCs w:val="24"/>
        </w:rPr>
        <w:t xml:space="preserve">for their safety or the safety of others </w:t>
      </w:r>
      <w:r w:rsidR="009D4B2D" w:rsidRPr="00EE059E">
        <w:rPr>
          <w:rFonts w:ascii="Times New Roman" w:hAnsi="Times New Roman" w:cs="Times New Roman"/>
          <w:szCs w:val="24"/>
        </w:rPr>
        <w:t xml:space="preserve">or </w:t>
      </w:r>
      <w:r w:rsidR="005E3835">
        <w:rPr>
          <w:rFonts w:ascii="Times New Roman" w:hAnsi="Times New Roman" w:cs="Times New Roman"/>
          <w:szCs w:val="24"/>
        </w:rPr>
        <w:t>suffer</w:t>
      </w:r>
      <w:r w:rsidR="009D4B2D" w:rsidRPr="00EE059E">
        <w:rPr>
          <w:rFonts w:ascii="Times New Roman" w:hAnsi="Times New Roman" w:cs="Times New Roman"/>
          <w:szCs w:val="24"/>
        </w:rPr>
        <w:t xml:space="preserve"> substantial emotional distress.</w:t>
      </w:r>
      <w:r w:rsidR="0044223A">
        <w:rPr>
          <w:rFonts w:ascii="Times New Roman" w:hAnsi="Times New Roman" w:cs="Times New Roman"/>
          <w:szCs w:val="24"/>
        </w:rPr>
        <w:t xml:space="preserve"> </w:t>
      </w:r>
      <w:r w:rsidR="0044223A" w:rsidRPr="00EE059E">
        <w:rPr>
          <w:rFonts w:ascii="Times New Roman" w:hAnsi="Times New Roman" w:cs="Times New Roman"/>
          <w:szCs w:val="24"/>
        </w:rPr>
        <w:t>Stalking includes “cyber-stalking,” a particular form of stalking in which a person uses electronic media, such as the internet, social networks, blogs, cell phones, texts, or other similar devices or forms of contact, in order to engage in stalking behaviors.</w:t>
      </w:r>
    </w:p>
    <w:p w14:paraId="58951222" w14:textId="77777777" w:rsidR="00932976" w:rsidRDefault="00932976" w:rsidP="0044223A">
      <w:pPr>
        <w:spacing w:after="0" w:line="240" w:lineRule="auto"/>
        <w:jc w:val="both"/>
        <w:rPr>
          <w:rFonts w:ascii="Times New Roman" w:hAnsi="Times New Roman" w:cs="Times New Roman"/>
          <w:szCs w:val="24"/>
        </w:rPr>
      </w:pPr>
    </w:p>
    <w:p w14:paraId="69E58495" w14:textId="77777777" w:rsidR="00963D26" w:rsidRPr="00EE059E" w:rsidRDefault="00963D26" w:rsidP="00963D26">
      <w:pPr>
        <w:spacing w:after="0" w:line="240" w:lineRule="auto"/>
        <w:jc w:val="both"/>
        <w:rPr>
          <w:rFonts w:ascii="Times New Roman" w:hAnsi="Times New Roman" w:cs="Times New Roman"/>
          <w:szCs w:val="24"/>
        </w:rPr>
      </w:pPr>
      <w:r>
        <w:rPr>
          <w:rFonts w:ascii="Times New Roman" w:hAnsi="Times New Roman" w:cs="Times New Roman"/>
          <w:szCs w:val="24"/>
        </w:rPr>
        <w:t>(3</w:t>
      </w:r>
      <w:r w:rsidR="008574D7">
        <w:rPr>
          <w:rFonts w:ascii="Times New Roman" w:hAnsi="Times New Roman" w:cs="Times New Roman"/>
          <w:szCs w:val="24"/>
        </w:rPr>
        <w:t>4</w:t>
      </w:r>
      <w:r>
        <w:rPr>
          <w:rFonts w:ascii="Times New Roman" w:hAnsi="Times New Roman" w:cs="Times New Roman"/>
          <w:szCs w:val="24"/>
        </w:rPr>
        <w:t>)</w:t>
      </w:r>
      <w:r>
        <w:rPr>
          <w:rFonts w:ascii="Times New Roman" w:hAnsi="Times New Roman" w:cs="Times New Roman"/>
          <w:szCs w:val="24"/>
        </w:rPr>
        <w:tab/>
        <w:t>“</w:t>
      </w:r>
      <w:r w:rsidRPr="00EE059E">
        <w:rPr>
          <w:rFonts w:ascii="Times New Roman" w:hAnsi="Times New Roman" w:cs="Times New Roman"/>
          <w:szCs w:val="24"/>
        </w:rPr>
        <w:t xml:space="preserve">Substantial </w:t>
      </w:r>
      <w:r w:rsidR="00697862">
        <w:rPr>
          <w:rFonts w:ascii="Times New Roman" w:hAnsi="Times New Roman" w:cs="Times New Roman"/>
          <w:szCs w:val="24"/>
        </w:rPr>
        <w:t>E</w:t>
      </w:r>
      <w:r w:rsidRPr="00EE059E">
        <w:rPr>
          <w:rFonts w:ascii="Times New Roman" w:hAnsi="Times New Roman" w:cs="Times New Roman"/>
          <w:szCs w:val="24"/>
        </w:rPr>
        <w:t xml:space="preserve">motional </w:t>
      </w:r>
      <w:r w:rsidR="00697862">
        <w:rPr>
          <w:rFonts w:ascii="Times New Roman" w:hAnsi="Times New Roman" w:cs="Times New Roman"/>
          <w:szCs w:val="24"/>
        </w:rPr>
        <w:t>D</w:t>
      </w:r>
      <w:r w:rsidRPr="00EE059E">
        <w:rPr>
          <w:rFonts w:ascii="Times New Roman" w:hAnsi="Times New Roman" w:cs="Times New Roman"/>
          <w:szCs w:val="24"/>
        </w:rPr>
        <w:t>istress</w:t>
      </w:r>
      <w:r>
        <w:rPr>
          <w:rFonts w:ascii="Times New Roman" w:hAnsi="Times New Roman" w:cs="Times New Roman"/>
          <w:szCs w:val="24"/>
        </w:rPr>
        <w:t>”</w:t>
      </w:r>
      <w:r w:rsidRPr="00EE059E">
        <w:rPr>
          <w:rFonts w:ascii="Times New Roman" w:hAnsi="Times New Roman" w:cs="Times New Roman"/>
          <w:szCs w:val="24"/>
        </w:rPr>
        <w:t xml:space="preserve"> means significant mental suffering or anguish.</w:t>
      </w:r>
    </w:p>
    <w:p w14:paraId="251C26FD" w14:textId="77777777" w:rsidR="00932976" w:rsidRDefault="00932976" w:rsidP="0044223A">
      <w:pPr>
        <w:spacing w:after="0" w:line="240" w:lineRule="auto"/>
        <w:jc w:val="both"/>
        <w:rPr>
          <w:rFonts w:ascii="Times New Roman" w:hAnsi="Times New Roman" w:cs="Times New Roman"/>
          <w:szCs w:val="24"/>
        </w:rPr>
      </w:pPr>
    </w:p>
    <w:p w14:paraId="4410901A" w14:textId="77777777" w:rsidR="008A7FF5" w:rsidRPr="00EE059E" w:rsidRDefault="00712F33" w:rsidP="009D448B">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(3</w:t>
      </w:r>
      <w:r w:rsidR="008574D7">
        <w:rPr>
          <w:rFonts w:ascii="Times New Roman" w:hAnsi="Times New Roman" w:cs="Times New Roman"/>
          <w:szCs w:val="24"/>
        </w:rPr>
        <w:t>5</w:t>
      </w:r>
      <w:r w:rsidR="009D448B">
        <w:rPr>
          <w:rFonts w:ascii="Times New Roman" w:hAnsi="Times New Roman" w:cs="Times New Roman"/>
          <w:szCs w:val="24"/>
        </w:rPr>
        <w:t>)</w:t>
      </w:r>
      <w:r w:rsidR="009D448B">
        <w:rPr>
          <w:rFonts w:ascii="Times New Roman" w:hAnsi="Times New Roman" w:cs="Times New Roman"/>
          <w:szCs w:val="24"/>
        </w:rPr>
        <w:tab/>
      </w:r>
      <w:r w:rsidR="008A7FF5" w:rsidRPr="00EE059E">
        <w:rPr>
          <w:rFonts w:ascii="Times New Roman" w:hAnsi="Times New Roman" w:cs="Times New Roman"/>
          <w:szCs w:val="24"/>
        </w:rPr>
        <w:t xml:space="preserve">“Supportive </w:t>
      </w:r>
      <w:r w:rsidR="00697862">
        <w:rPr>
          <w:rFonts w:ascii="Times New Roman" w:hAnsi="Times New Roman" w:cs="Times New Roman"/>
          <w:szCs w:val="24"/>
        </w:rPr>
        <w:t>M</w:t>
      </w:r>
      <w:r w:rsidR="008A7FF5" w:rsidRPr="00EE059E">
        <w:rPr>
          <w:rFonts w:ascii="Times New Roman" w:hAnsi="Times New Roman" w:cs="Times New Roman"/>
          <w:szCs w:val="24"/>
        </w:rPr>
        <w:t>easures” means non-disciplinary, non-punitive individualized services offered as</w:t>
      </w:r>
      <w:r w:rsidR="0044223A">
        <w:rPr>
          <w:rFonts w:ascii="Times New Roman" w:hAnsi="Times New Roman" w:cs="Times New Roman"/>
          <w:szCs w:val="24"/>
        </w:rPr>
        <w:t xml:space="preserve"> </w:t>
      </w:r>
      <w:r w:rsidR="008A7FF5" w:rsidRPr="00EE059E">
        <w:rPr>
          <w:rFonts w:ascii="Times New Roman" w:hAnsi="Times New Roman" w:cs="Times New Roman"/>
          <w:szCs w:val="24"/>
        </w:rPr>
        <w:t xml:space="preserve">appropriate, as reasonably available, and without fee or charge to the </w:t>
      </w:r>
      <w:r w:rsidR="00932976">
        <w:rPr>
          <w:rFonts w:ascii="Times New Roman" w:hAnsi="Times New Roman" w:cs="Times New Roman"/>
          <w:szCs w:val="24"/>
        </w:rPr>
        <w:t>C</w:t>
      </w:r>
      <w:r w:rsidR="00932976" w:rsidRPr="00EE059E">
        <w:rPr>
          <w:rFonts w:ascii="Times New Roman" w:hAnsi="Times New Roman" w:cs="Times New Roman"/>
          <w:szCs w:val="24"/>
        </w:rPr>
        <w:t xml:space="preserve">omplainant </w:t>
      </w:r>
      <w:r w:rsidR="008A7FF5" w:rsidRPr="00EE059E">
        <w:rPr>
          <w:rFonts w:ascii="Times New Roman" w:hAnsi="Times New Roman" w:cs="Times New Roman"/>
          <w:szCs w:val="24"/>
        </w:rPr>
        <w:t xml:space="preserve">or the </w:t>
      </w:r>
      <w:r w:rsidR="00932976">
        <w:rPr>
          <w:rFonts w:ascii="Times New Roman" w:hAnsi="Times New Roman" w:cs="Times New Roman"/>
          <w:szCs w:val="24"/>
        </w:rPr>
        <w:t>R</w:t>
      </w:r>
      <w:r w:rsidR="00932976" w:rsidRPr="00EE059E">
        <w:rPr>
          <w:rFonts w:ascii="Times New Roman" w:hAnsi="Times New Roman" w:cs="Times New Roman"/>
          <w:szCs w:val="24"/>
        </w:rPr>
        <w:t xml:space="preserve">espondent </w:t>
      </w:r>
      <w:r w:rsidR="008A7FF5" w:rsidRPr="00EE059E">
        <w:rPr>
          <w:rFonts w:ascii="Times New Roman" w:hAnsi="Times New Roman" w:cs="Times New Roman"/>
          <w:szCs w:val="24"/>
        </w:rPr>
        <w:t>before or after the filing of a formal complaint or where no formal complaint has been filed. Such measures are designed to restore or preserve equal access to the education program or activity without unreasonably burdening the other party, including measures designed to protect the safety of all parties or the recipient’s educational environment, or deter sexual harassment. Supportive measures may include counseling, extensions of deadlines or other course-related adjustments, modifications of work or class schedules, campus escort services, mutual restrictions on contact between the parties, changes in work or housing locations, leaves of absence, increased security and monitoring of certain areas of the campus, and other similar measures.</w:t>
      </w:r>
    </w:p>
    <w:p w14:paraId="4A750744" w14:textId="77777777" w:rsidR="008A7FF5" w:rsidRDefault="008A7FF5" w:rsidP="00EE059E">
      <w:pPr>
        <w:spacing w:after="0" w:line="240" w:lineRule="auto"/>
        <w:jc w:val="both"/>
        <w:rPr>
          <w:rFonts w:ascii="Times New Roman" w:hAnsi="Times New Roman" w:cs="Times New Roman"/>
          <w:szCs w:val="24"/>
        </w:rPr>
      </w:pPr>
    </w:p>
    <w:p w14:paraId="06A4A308" w14:textId="77777777" w:rsidR="0044223A" w:rsidRPr="00EE059E" w:rsidRDefault="00712F33" w:rsidP="0044223A">
      <w:pPr>
        <w:spacing w:after="0" w:line="240" w:lineRule="auto"/>
        <w:jc w:val="both"/>
        <w:rPr>
          <w:rFonts w:ascii="Times New Roman" w:hAnsi="Times New Roman" w:cs="Times New Roman"/>
          <w:szCs w:val="24"/>
        </w:rPr>
      </w:pPr>
      <w:r>
        <w:rPr>
          <w:rFonts w:ascii="Times New Roman" w:hAnsi="Times New Roman" w:cs="Times New Roman"/>
          <w:szCs w:val="24"/>
        </w:rPr>
        <w:t>(3</w:t>
      </w:r>
      <w:r w:rsidR="008574D7">
        <w:rPr>
          <w:rFonts w:ascii="Times New Roman" w:hAnsi="Times New Roman" w:cs="Times New Roman"/>
          <w:szCs w:val="24"/>
        </w:rPr>
        <w:t>6</w:t>
      </w:r>
      <w:r w:rsidR="009D448B">
        <w:rPr>
          <w:rFonts w:ascii="Times New Roman" w:hAnsi="Times New Roman" w:cs="Times New Roman"/>
          <w:szCs w:val="24"/>
        </w:rPr>
        <w:t>)</w:t>
      </w:r>
      <w:r w:rsidR="009D448B">
        <w:rPr>
          <w:rFonts w:ascii="Times New Roman" w:hAnsi="Times New Roman" w:cs="Times New Roman"/>
          <w:szCs w:val="24"/>
        </w:rPr>
        <w:tab/>
      </w:r>
      <w:r w:rsidR="0044223A" w:rsidRPr="00EE059E">
        <w:rPr>
          <w:rFonts w:ascii="Times New Roman" w:hAnsi="Times New Roman" w:cs="Times New Roman"/>
          <w:szCs w:val="24"/>
        </w:rPr>
        <w:t>“Third Party” means a person who is not a University student or employee.</w:t>
      </w:r>
    </w:p>
    <w:p w14:paraId="750F2FE3" w14:textId="77777777" w:rsidR="0044223A" w:rsidRPr="00EE059E" w:rsidRDefault="0044223A" w:rsidP="0044223A">
      <w:pPr>
        <w:spacing w:after="0" w:line="240" w:lineRule="auto"/>
        <w:jc w:val="both"/>
        <w:rPr>
          <w:rFonts w:ascii="Times New Roman" w:hAnsi="Times New Roman" w:cs="Times New Roman"/>
          <w:szCs w:val="24"/>
        </w:rPr>
      </w:pPr>
    </w:p>
    <w:p w14:paraId="62AD0A54" w14:textId="77777777" w:rsidR="00712F33" w:rsidRDefault="00712F33" w:rsidP="005433CD">
      <w:pPr>
        <w:spacing w:after="0" w:line="240" w:lineRule="auto"/>
        <w:ind w:left="720" w:hanging="720"/>
        <w:jc w:val="both"/>
        <w:rPr>
          <w:rFonts w:ascii="Times New Roman" w:hAnsi="Times New Roman" w:cs="Times New Roman"/>
          <w:szCs w:val="24"/>
        </w:rPr>
      </w:pPr>
      <w:r>
        <w:rPr>
          <w:rFonts w:ascii="Times New Roman" w:hAnsi="Times New Roman" w:cs="Times New Roman"/>
          <w:szCs w:val="24"/>
        </w:rPr>
        <w:t>(3</w:t>
      </w:r>
      <w:r w:rsidR="008574D7">
        <w:rPr>
          <w:rFonts w:ascii="Times New Roman" w:hAnsi="Times New Roman" w:cs="Times New Roman"/>
          <w:szCs w:val="24"/>
        </w:rPr>
        <w:t>7</w:t>
      </w:r>
      <w:r w:rsidR="009D448B">
        <w:rPr>
          <w:rFonts w:ascii="Times New Roman" w:hAnsi="Times New Roman" w:cs="Times New Roman"/>
          <w:szCs w:val="24"/>
        </w:rPr>
        <w:t>)</w:t>
      </w:r>
      <w:r w:rsidR="009D448B">
        <w:rPr>
          <w:rFonts w:ascii="Times New Roman" w:hAnsi="Times New Roman" w:cs="Times New Roman"/>
          <w:szCs w:val="24"/>
        </w:rPr>
        <w:tab/>
      </w:r>
      <w:r w:rsidR="0044223A" w:rsidRPr="00EE059E">
        <w:rPr>
          <w:rFonts w:ascii="Times New Roman" w:hAnsi="Times New Roman" w:cs="Times New Roman"/>
          <w:szCs w:val="24"/>
        </w:rPr>
        <w:t>“Title IX Coordinator” means the University official who is primarily responsible for coordinating the University’s responses to complaints involving sexual harassment or sex discrimination.</w:t>
      </w:r>
      <w:r w:rsidR="00C41870">
        <w:rPr>
          <w:rFonts w:ascii="Times New Roman" w:hAnsi="Times New Roman" w:cs="Times New Roman"/>
          <w:szCs w:val="24"/>
        </w:rPr>
        <w:t xml:space="preserve"> </w:t>
      </w:r>
      <w:r w:rsidR="00C41870" w:rsidRPr="00C41870">
        <w:rPr>
          <w:rFonts w:ascii="Times New Roman" w:hAnsi="Times New Roman" w:cs="Times New Roman"/>
          <w:szCs w:val="24"/>
        </w:rPr>
        <w:t>The Title IX Coordinator will be informed of all reports of sexual</w:t>
      </w:r>
      <w:r w:rsidR="00C41870">
        <w:rPr>
          <w:rFonts w:ascii="Times New Roman" w:hAnsi="Times New Roman" w:cs="Times New Roman"/>
          <w:szCs w:val="24"/>
        </w:rPr>
        <w:t xml:space="preserve"> </w:t>
      </w:r>
      <w:r w:rsidR="00C41870" w:rsidRPr="00C41870">
        <w:rPr>
          <w:rFonts w:ascii="Times New Roman" w:hAnsi="Times New Roman" w:cs="Times New Roman"/>
          <w:szCs w:val="24"/>
        </w:rPr>
        <w:t>or gender-based harassment and violence, stalking, and intimate partner violence, and</w:t>
      </w:r>
      <w:r w:rsidR="00C41870">
        <w:rPr>
          <w:rFonts w:ascii="Times New Roman" w:hAnsi="Times New Roman" w:cs="Times New Roman"/>
          <w:szCs w:val="24"/>
        </w:rPr>
        <w:t xml:space="preserve"> </w:t>
      </w:r>
      <w:r w:rsidR="00C41870" w:rsidRPr="00C41870">
        <w:rPr>
          <w:rFonts w:ascii="Times New Roman" w:hAnsi="Times New Roman" w:cs="Times New Roman"/>
          <w:szCs w:val="24"/>
        </w:rPr>
        <w:t>will oversee the University’s review, investigation, and resolution of those</w:t>
      </w:r>
      <w:r w:rsidR="00C41870">
        <w:rPr>
          <w:rFonts w:ascii="Times New Roman" w:hAnsi="Times New Roman" w:cs="Times New Roman"/>
          <w:szCs w:val="24"/>
        </w:rPr>
        <w:t xml:space="preserve"> </w:t>
      </w:r>
      <w:r w:rsidR="00C41870" w:rsidRPr="00C41870">
        <w:rPr>
          <w:rFonts w:ascii="Times New Roman" w:hAnsi="Times New Roman" w:cs="Times New Roman"/>
          <w:szCs w:val="24"/>
        </w:rPr>
        <w:t>reports</w:t>
      </w:r>
      <w:r w:rsidR="00C41870">
        <w:rPr>
          <w:rFonts w:ascii="Times New Roman" w:hAnsi="Times New Roman" w:cs="Times New Roman"/>
          <w:szCs w:val="24"/>
        </w:rPr>
        <w:t>.</w:t>
      </w:r>
      <w:r w:rsidR="00C41870" w:rsidRPr="00C41870">
        <w:rPr>
          <w:rFonts w:ascii="Times New Roman" w:hAnsi="Times New Roman" w:cs="Times New Roman"/>
          <w:szCs w:val="24"/>
        </w:rPr>
        <w:t xml:space="preserve"> </w:t>
      </w:r>
    </w:p>
    <w:p w14:paraId="237223E4" w14:textId="77777777" w:rsidR="00712F33" w:rsidRDefault="00712F33" w:rsidP="009D448B">
      <w:pPr>
        <w:spacing w:after="0" w:line="240" w:lineRule="auto"/>
        <w:ind w:left="720" w:hanging="720"/>
        <w:jc w:val="both"/>
        <w:rPr>
          <w:rFonts w:ascii="Times New Roman" w:hAnsi="Times New Roman" w:cs="Times New Roman"/>
          <w:szCs w:val="24"/>
        </w:rPr>
      </w:pPr>
    </w:p>
    <w:sectPr w:rsidR="00712F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C6F41" w14:textId="77777777" w:rsidR="00DF7DCB" w:rsidRDefault="00DF7DCB" w:rsidP="00712F33">
      <w:pPr>
        <w:spacing w:after="0" w:line="240" w:lineRule="auto"/>
      </w:pPr>
      <w:r>
        <w:separator/>
      </w:r>
    </w:p>
  </w:endnote>
  <w:endnote w:type="continuationSeparator" w:id="0">
    <w:p w14:paraId="70C470C8" w14:textId="77777777" w:rsidR="00DF7DCB" w:rsidRDefault="00DF7DCB" w:rsidP="00712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Schoolbook"/>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7698031"/>
      <w:docPartObj>
        <w:docPartGallery w:val="Page Numbers (Bottom of Page)"/>
        <w:docPartUnique/>
      </w:docPartObj>
    </w:sdtPr>
    <w:sdtEndPr/>
    <w:sdtContent>
      <w:sdt>
        <w:sdtPr>
          <w:id w:val="-1769616900"/>
          <w:docPartObj>
            <w:docPartGallery w:val="Page Numbers (Top of Page)"/>
            <w:docPartUnique/>
          </w:docPartObj>
        </w:sdtPr>
        <w:sdtEndPr/>
        <w:sdtContent>
          <w:p w14:paraId="755B2569" w14:textId="77777777" w:rsidR="00712F33" w:rsidRDefault="00712F33">
            <w:pPr>
              <w:pStyle w:val="Footer"/>
              <w:jc w:val="right"/>
            </w:pPr>
            <w:r w:rsidRPr="00712F33">
              <w:rPr>
                <w:rFonts w:ascii="Times New Roman" w:hAnsi="Times New Roman" w:cs="Times New Roman"/>
              </w:rPr>
              <w:t xml:space="preserve">Page </w:t>
            </w:r>
            <w:r w:rsidRPr="00712F33">
              <w:rPr>
                <w:rFonts w:ascii="Times New Roman" w:hAnsi="Times New Roman" w:cs="Times New Roman"/>
                <w:b/>
                <w:bCs/>
                <w:szCs w:val="24"/>
              </w:rPr>
              <w:fldChar w:fldCharType="begin"/>
            </w:r>
            <w:r w:rsidRPr="00712F33">
              <w:rPr>
                <w:rFonts w:ascii="Times New Roman" w:hAnsi="Times New Roman" w:cs="Times New Roman"/>
                <w:b/>
                <w:bCs/>
              </w:rPr>
              <w:instrText xml:space="preserve"> PAGE </w:instrText>
            </w:r>
            <w:r w:rsidRPr="00712F33">
              <w:rPr>
                <w:rFonts w:ascii="Times New Roman" w:hAnsi="Times New Roman" w:cs="Times New Roman"/>
                <w:b/>
                <w:bCs/>
                <w:szCs w:val="24"/>
              </w:rPr>
              <w:fldChar w:fldCharType="separate"/>
            </w:r>
            <w:r w:rsidR="005167CA">
              <w:rPr>
                <w:rFonts w:ascii="Times New Roman" w:hAnsi="Times New Roman" w:cs="Times New Roman"/>
                <w:b/>
                <w:bCs/>
                <w:noProof/>
              </w:rPr>
              <w:t>6</w:t>
            </w:r>
            <w:r w:rsidRPr="00712F33">
              <w:rPr>
                <w:rFonts w:ascii="Times New Roman" w:hAnsi="Times New Roman" w:cs="Times New Roman"/>
                <w:b/>
                <w:bCs/>
                <w:szCs w:val="24"/>
              </w:rPr>
              <w:fldChar w:fldCharType="end"/>
            </w:r>
            <w:r w:rsidRPr="00712F33">
              <w:rPr>
                <w:rFonts w:ascii="Times New Roman" w:hAnsi="Times New Roman" w:cs="Times New Roman"/>
              </w:rPr>
              <w:t xml:space="preserve"> of </w:t>
            </w:r>
            <w:r w:rsidRPr="00712F33">
              <w:rPr>
                <w:rFonts w:ascii="Times New Roman" w:hAnsi="Times New Roman" w:cs="Times New Roman"/>
                <w:b/>
                <w:bCs/>
                <w:szCs w:val="24"/>
              </w:rPr>
              <w:fldChar w:fldCharType="begin"/>
            </w:r>
            <w:r w:rsidRPr="00712F33">
              <w:rPr>
                <w:rFonts w:ascii="Times New Roman" w:hAnsi="Times New Roman" w:cs="Times New Roman"/>
                <w:b/>
                <w:bCs/>
              </w:rPr>
              <w:instrText xml:space="preserve"> NUMPAGES  </w:instrText>
            </w:r>
            <w:r w:rsidRPr="00712F33">
              <w:rPr>
                <w:rFonts w:ascii="Times New Roman" w:hAnsi="Times New Roman" w:cs="Times New Roman"/>
                <w:b/>
                <w:bCs/>
                <w:szCs w:val="24"/>
              </w:rPr>
              <w:fldChar w:fldCharType="separate"/>
            </w:r>
            <w:r w:rsidR="005167CA">
              <w:rPr>
                <w:rFonts w:ascii="Times New Roman" w:hAnsi="Times New Roman" w:cs="Times New Roman"/>
                <w:b/>
                <w:bCs/>
                <w:noProof/>
              </w:rPr>
              <w:t>6</w:t>
            </w:r>
            <w:r w:rsidRPr="00712F33">
              <w:rPr>
                <w:rFonts w:ascii="Times New Roman" w:hAnsi="Times New Roman" w:cs="Times New Roman"/>
                <w:b/>
                <w:bCs/>
                <w:szCs w:val="24"/>
              </w:rPr>
              <w:fldChar w:fldCharType="end"/>
            </w:r>
          </w:p>
        </w:sdtContent>
      </w:sdt>
    </w:sdtContent>
  </w:sdt>
  <w:p w14:paraId="44B71C43" w14:textId="77777777" w:rsidR="00712F33" w:rsidRDefault="00712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BE7B5" w14:textId="77777777" w:rsidR="00DF7DCB" w:rsidRDefault="00DF7DCB" w:rsidP="00712F33">
      <w:pPr>
        <w:spacing w:after="0" w:line="240" w:lineRule="auto"/>
      </w:pPr>
      <w:r>
        <w:separator/>
      </w:r>
    </w:p>
  </w:footnote>
  <w:footnote w:type="continuationSeparator" w:id="0">
    <w:p w14:paraId="565817D3" w14:textId="77777777" w:rsidR="00DF7DCB" w:rsidRDefault="00DF7DCB" w:rsidP="00712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078E0"/>
    <w:multiLevelType w:val="hybridMultilevel"/>
    <w:tmpl w:val="1398F226"/>
    <w:lvl w:ilvl="0" w:tplc="98EACF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80EE3"/>
    <w:multiLevelType w:val="hybridMultilevel"/>
    <w:tmpl w:val="E6A29462"/>
    <w:lvl w:ilvl="0" w:tplc="7472D8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06C4A60"/>
    <w:multiLevelType w:val="hybridMultilevel"/>
    <w:tmpl w:val="4186164E"/>
    <w:lvl w:ilvl="0" w:tplc="8DAC7E92">
      <w:start w:val="2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561B8F"/>
    <w:multiLevelType w:val="hybridMultilevel"/>
    <w:tmpl w:val="B776B306"/>
    <w:lvl w:ilvl="0" w:tplc="525E63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9E5"/>
    <w:rsid w:val="000A0878"/>
    <w:rsid w:val="00222E91"/>
    <w:rsid w:val="0028243F"/>
    <w:rsid w:val="002935E9"/>
    <w:rsid w:val="002F4B8C"/>
    <w:rsid w:val="00336BAD"/>
    <w:rsid w:val="004031F4"/>
    <w:rsid w:val="0044223A"/>
    <w:rsid w:val="004967CE"/>
    <w:rsid w:val="00507AEF"/>
    <w:rsid w:val="005167CA"/>
    <w:rsid w:val="00540FEA"/>
    <w:rsid w:val="005433CD"/>
    <w:rsid w:val="00591EDA"/>
    <w:rsid w:val="005E3835"/>
    <w:rsid w:val="00697862"/>
    <w:rsid w:val="006D10E1"/>
    <w:rsid w:val="00712F33"/>
    <w:rsid w:val="00793C64"/>
    <w:rsid w:val="007959E5"/>
    <w:rsid w:val="007C4132"/>
    <w:rsid w:val="008574D7"/>
    <w:rsid w:val="008A7FF5"/>
    <w:rsid w:val="00932976"/>
    <w:rsid w:val="00963D26"/>
    <w:rsid w:val="009B6107"/>
    <w:rsid w:val="009D448B"/>
    <w:rsid w:val="009D4B2D"/>
    <w:rsid w:val="00B43D60"/>
    <w:rsid w:val="00B80CFE"/>
    <w:rsid w:val="00C41870"/>
    <w:rsid w:val="00C41CF5"/>
    <w:rsid w:val="00C56CE6"/>
    <w:rsid w:val="00C81895"/>
    <w:rsid w:val="00D45910"/>
    <w:rsid w:val="00DF7DCB"/>
    <w:rsid w:val="00E26F1F"/>
    <w:rsid w:val="00E72C4D"/>
    <w:rsid w:val="00E8538F"/>
    <w:rsid w:val="00EE059E"/>
    <w:rsid w:val="00F347EF"/>
    <w:rsid w:val="00FB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A36E"/>
  <w15:chartTrackingRefBased/>
  <w15:docId w15:val="{0955A0BB-D0A7-4F47-BF4F-6B88CF14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B2D"/>
    <w:rPr>
      <w:color w:val="0563C1" w:themeColor="hyperlink"/>
      <w:u w:val="single"/>
    </w:rPr>
  </w:style>
  <w:style w:type="paragraph" w:styleId="ListParagraph">
    <w:name w:val="List Paragraph"/>
    <w:basedOn w:val="Normal"/>
    <w:uiPriority w:val="34"/>
    <w:qFormat/>
    <w:rsid w:val="005E3835"/>
    <w:pPr>
      <w:ind w:left="720"/>
      <w:contextualSpacing/>
    </w:pPr>
  </w:style>
  <w:style w:type="paragraph" w:styleId="Header">
    <w:name w:val="header"/>
    <w:basedOn w:val="Normal"/>
    <w:link w:val="HeaderChar"/>
    <w:uiPriority w:val="99"/>
    <w:unhideWhenUsed/>
    <w:rsid w:val="00712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F33"/>
  </w:style>
  <w:style w:type="paragraph" w:styleId="Footer">
    <w:name w:val="footer"/>
    <w:basedOn w:val="Normal"/>
    <w:link w:val="FooterChar"/>
    <w:uiPriority w:val="99"/>
    <w:unhideWhenUsed/>
    <w:rsid w:val="00712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F33"/>
  </w:style>
  <w:style w:type="paragraph" w:styleId="BalloonText">
    <w:name w:val="Balloon Text"/>
    <w:basedOn w:val="Normal"/>
    <w:link w:val="BalloonTextChar"/>
    <w:uiPriority w:val="99"/>
    <w:semiHidden/>
    <w:unhideWhenUsed/>
    <w:rsid w:val="002F4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B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772908">
      <w:bodyDiv w:val="1"/>
      <w:marLeft w:val="0"/>
      <w:marRight w:val="0"/>
      <w:marTop w:val="0"/>
      <w:marBottom w:val="0"/>
      <w:divBdr>
        <w:top w:val="none" w:sz="0" w:space="0" w:color="auto"/>
        <w:left w:val="none" w:sz="0" w:space="0" w:color="auto"/>
        <w:bottom w:val="none" w:sz="0" w:space="0" w:color="auto"/>
        <w:right w:val="none" w:sz="0" w:space="0" w:color="auto"/>
      </w:divBdr>
      <w:divsChild>
        <w:div w:id="2095465803">
          <w:marLeft w:val="0"/>
          <w:marRight w:val="0"/>
          <w:marTop w:val="0"/>
          <w:marBottom w:val="0"/>
          <w:divBdr>
            <w:top w:val="none" w:sz="0" w:space="0" w:color="auto"/>
            <w:left w:val="none" w:sz="0" w:space="0" w:color="auto"/>
            <w:bottom w:val="none" w:sz="0" w:space="0" w:color="auto"/>
            <w:right w:val="none" w:sz="0" w:space="0" w:color="auto"/>
          </w:divBdr>
          <w:divsChild>
            <w:div w:id="569265397">
              <w:marLeft w:val="0"/>
              <w:marRight w:val="0"/>
              <w:marTop w:val="0"/>
              <w:marBottom w:val="0"/>
              <w:divBdr>
                <w:top w:val="none" w:sz="0" w:space="0" w:color="auto"/>
                <w:left w:val="none" w:sz="0" w:space="0" w:color="auto"/>
                <w:bottom w:val="none" w:sz="0" w:space="0" w:color="auto"/>
                <w:right w:val="none" w:sz="0" w:space="0" w:color="auto"/>
              </w:divBdr>
              <w:divsChild>
                <w:div w:id="1320692049">
                  <w:marLeft w:val="0"/>
                  <w:marRight w:val="0"/>
                  <w:marTop w:val="0"/>
                  <w:marBottom w:val="0"/>
                  <w:divBdr>
                    <w:top w:val="none" w:sz="0" w:space="0" w:color="auto"/>
                    <w:left w:val="none" w:sz="0" w:space="0" w:color="auto"/>
                    <w:bottom w:val="none" w:sz="0" w:space="0" w:color="auto"/>
                    <w:right w:val="none" w:sz="0" w:space="0" w:color="auto"/>
                  </w:divBdr>
                  <w:divsChild>
                    <w:div w:id="1649944731">
                      <w:marLeft w:val="-225"/>
                      <w:marRight w:val="-225"/>
                      <w:marTop w:val="0"/>
                      <w:marBottom w:val="0"/>
                      <w:divBdr>
                        <w:top w:val="none" w:sz="0" w:space="0" w:color="auto"/>
                        <w:left w:val="none" w:sz="0" w:space="0" w:color="auto"/>
                        <w:bottom w:val="none" w:sz="0" w:space="0" w:color="auto"/>
                        <w:right w:val="none" w:sz="0" w:space="0" w:color="auto"/>
                      </w:divBdr>
                      <w:divsChild>
                        <w:div w:id="1414817104">
                          <w:marLeft w:val="0"/>
                          <w:marRight w:val="0"/>
                          <w:marTop w:val="0"/>
                          <w:marBottom w:val="0"/>
                          <w:divBdr>
                            <w:top w:val="single" w:sz="6" w:space="8" w:color="EEEEEE"/>
                            <w:left w:val="single" w:sz="6" w:space="8" w:color="EEEEEE"/>
                            <w:bottom w:val="single" w:sz="6" w:space="8" w:color="EEEEEE"/>
                            <w:right w:val="single" w:sz="6" w:space="8" w:color="EEEEEE"/>
                          </w:divBdr>
                          <w:divsChild>
                            <w:div w:id="2034915927">
                              <w:marLeft w:val="0"/>
                              <w:marRight w:val="0"/>
                              <w:marTop w:val="0"/>
                              <w:marBottom w:val="0"/>
                              <w:divBdr>
                                <w:top w:val="none" w:sz="0" w:space="0" w:color="auto"/>
                                <w:left w:val="none" w:sz="0" w:space="0" w:color="auto"/>
                                <w:bottom w:val="none" w:sz="0" w:space="0" w:color="auto"/>
                                <w:right w:val="none" w:sz="0" w:space="0" w:color="auto"/>
                              </w:divBdr>
                              <w:divsChild>
                                <w:div w:id="728917986">
                                  <w:marLeft w:val="0"/>
                                  <w:marRight w:val="0"/>
                                  <w:marTop w:val="0"/>
                                  <w:marBottom w:val="0"/>
                                  <w:divBdr>
                                    <w:top w:val="none" w:sz="0" w:space="0" w:color="auto"/>
                                    <w:left w:val="none" w:sz="0" w:space="0" w:color="auto"/>
                                    <w:bottom w:val="none" w:sz="0" w:space="0" w:color="auto"/>
                                    <w:right w:val="none" w:sz="0" w:space="0" w:color="auto"/>
                                  </w:divBdr>
                                  <w:divsChild>
                                    <w:div w:id="1879657505">
                                      <w:marLeft w:val="0"/>
                                      <w:marRight w:val="0"/>
                                      <w:marTop w:val="0"/>
                                      <w:marBottom w:val="0"/>
                                      <w:divBdr>
                                        <w:top w:val="none" w:sz="0" w:space="0" w:color="auto"/>
                                        <w:left w:val="none" w:sz="0" w:space="0" w:color="auto"/>
                                        <w:bottom w:val="none" w:sz="0" w:space="0" w:color="auto"/>
                                        <w:right w:val="none" w:sz="0" w:space="0" w:color="auto"/>
                                      </w:divBdr>
                                      <w:divsChild>
                                        <w:div w:id="345181798">
                                          <w:marLeft w:val="0"/>
                                          <w:marRight w:val="0"/>
                                          <w:marTop w:val="0"/>
                                          <w:marBottom w:val="0"/>
                                          <w:divBdr>
                                            <w:top w:val="none" w:sz="0" w:space="0" w:color="auto"/>
                                            <w:left w:val="none" w:sz="0" w:space="0" w:color="auto"/>
                                            <w:bottom w:val="none" w:sz="0" w:space="0" w:color="auto"/>
                                            <w:right w:val="none" w:sz="0" w:space="0" w:color="auto"/>
                                          </w:divBdr>
                                          <w:divsChild>
                                            <w:div w:id="404229048">
                                              <w:marLeft w:val="3"/>
                                              <w:marRight w:val="7"/>
                                              <w:marTop w:val="240"/>
                                              <w:marBottom w:val="60"/>
                                              <w:divBdr>
                                                <w:top w:val="none" w:sz="0" w:space="0" w:color="auto"/>
                                                <w:left w:val="none" w:sz="0" w:space="0" w:color="auto"/>
                                                <w:bottom w:val="none" w:sz="0" w:space="0" w:color="auto"/>
                                                <w:right w:val="none" w:sz="0" w:space="0" w:color="auto"/>
                                              </w:divBdr>
                                              <w:divsChild>
                                                <w:div w:id="367336384">
                                                  <w:marLeft w:val="3"/>
                                                  <w:marRight w:val="0"/>
                                                  <w:marTop w:val="60"/>
                                                  <w:marBottom w:val="60"/>
                                                  <w:divBdr>
                                                    <w:top w:val="none" w:sz="0" w:space="0" w:color="auto"/>
                                                    <w:left w:val="none" w:sz="0" w:space="0" w:color="auto"/>
                                                    <w:bottom w:val="none" w:sz="0" w:space="0" w:color="auto"/>
                                                    <w:right w:val="none" w:sz="0" w:space="0" w:color="auto"/>
                                                  </w:divBdr>
                                                  <w:divsChild>
                                                    <w:div w:id="2087025560">
                                                      <w:marLeft w:val="240"/>
                                                      <w:marRight w:val="0"/>
                                                      <w:marTop w:val="60"/>
                                                      <w:marBottom w:val="60"/>
                                                      <w:divBdr>
                                                        <w:top w:val="none" w:sz="0" w:space="0" w:color="auto"/>
                                                        <w:left w:val="none" w:sz="0" w:space="0" w:color="auto"/>
                                                        <w:bottom w:val="none" w:sz="0" w:space="0" w:color="auto"/>
                                                        <w:right w:val="none" w:sz="0" w:space="0" w:color="auto"/>
                                                      </w:divBdr>
                                                      <w:divsChild>
                                                        <w:div w:id="560361237">
                                                          <w:marLeft w:val="240"/>
                                                          <w:marRight w:val="0"/>
                                                          <w:marTop w:val="60"/>
                                                          <w:marBottom w:val="60"/>
                                                          <w:divBdr>
                                                            <w:top w:val="none" w:sz="0" w:space="0" w:color="auto"/>
                                                            <w:left w:val="none" w:sz="0" w:space="0" w:color="auto"/>
                                                            <w:bottom w:val="none" w:sz="0" w:space="0" w:color="auto"/>
                                                            <w:right w:val="none" w:sz="0" w:space="0" w:color="auto"/>
                                                          </w:divBdr>
                                                          <w:divsChild>
                                                            <w:div w:id="1329209514">
                                                              <w:marLeft w:val="0"/>
                                                              <w:marRight w:val="0"/>
                                                              <w:marTop w:val="0"/>
                                                              <w:marBottom w:val="0"/>
                                                              <w:divBdr>
                                                                <w:top w:val="none" w:sz="0" w:space="0" w:color="auto"/>
                                                                <w:left w:val="none" w:sz="0" w:space="0" w:color="auto"/>
                                                                <w:bottom w:val="none" w:sz="0" w:space="0" w:color="auto"/>
                                                                <w:right w:val="none" w:sz="0" w:space="0" w:color="auto"/>
                                                              </w:divBdr>
                                                            </w:div>
                                                          </w:divsChild>
                                                        </w:div>
                                                        <w:div w:id="1318149226">
                                                          <w:marLeft w:val="240"/>
                                                          <w:marRight w:val="0"/>
                                                          <w:marTop w:val="60"/>
                                                          <w:marBottom w:val="60"/>
                                                          <w:divBdr>
                                                            <w:top w:val="none" w:sz="0" w:space="0" w:color="auto"/>
                                                            <w:left w:val="none" w:sz="0" w:space="0" w:color="auto"/>
                                                            <w:bottom w:val="none" w:sz="0" w:space="0" w:color="auto"/>
                                                            <w:right w:val="none" w:sz="0" w:space="0" w:color="auto"/>
                                                          </w:divBdr>
                                                          <w:divsChild>
                                                            <w:div w:id="38148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6</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J Cobrand</dc:creator>
  <cp:keywords/>
  <dc:description/>
  <cp:lastModifiedBy>samuel richardson</cp:lastModifiedBy>
  <cp:revision>10</cp:revision>
  <dcterms:created xsi:type="dcterms:W3CDTF">2020-07-14T19:14:00Z</dcterms:created>
  <dcterms:modified xsi:type="dcterms:W3CDTF">2020-07-17T10:33:00Z</dcterms:modified>
</cp:coreProperties>
</file>