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10" w:rsidRPr="00E941FB" w:rsidRDefault="004F3A57" w:rsidP="00501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Caldwell</w:t>
      </w:r>
      <w:r w:rsidR="00501F10" w:rsidRPr="00E941FB">
        <w:rPr>
          <w:b/>
          <w:sz w:val="22"/>
          <w:szCs w:val="22"/>
        </w:rPr>
        <w:t xml:space="preserve"> Community College 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Landscape </w:t>
      </w:r>
      <w:proofErr w:type="gramStart"/>
      <w:r w:rsidRPr="00E941FB">
        <w:rPr>
          <w:b/>
          <w:sz w:val="22"/>
          <w:szCs w:val="22"/>
        </w:rPr>
        <w:t>Gardening  -</w:t>
      </w:r>
      <w:proofErr w:type="gramEnd"/>
      <w:r w:rsidRPr="00E941FB">
        <w:rPr>
          <w:b/>
          <w:sz w:val="22"/>
          <w:szCs w:val="22"/>
        </w:rPr>
        <w:t xml:space="preserve"> Associate Degree Program </w:t>
      </w:r>
    </w:p>
    <w:p w:rsidR="00501F10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The following outline displays how the Associate Degree in Horticulture Technology will transfer into the Bachelor of Science Program in Agricultural Education at NC A&amp;T State University.  To maximize the amount of credits transferable to NC A&amp;T State University all students in the online agricultura</w:t>
      </w:r>
      <w:r w:rsidR="009C4D12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1762"/>
        <w:gridCol w:w="4425"/>
        <w:gridCol w:w="1426"/>
      </w:tblGrid>
      <w:tr w:rsidR="00501F10" w:rsidRPr="00E941FB" w:rsidTr="00414179">
        <w:tc>
          <w:tcPr>
            <w:tcW w:w="3187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4425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26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r>
              <w:t xml:space="preserve">HOR 162 – Applied Plant Science 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jc w:val="both"/>
            </w:pPr>
            <w:r>
              <w:t xml:space="preserve">NARS 110 – Introduction to Horticulture 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C52BBC" w:rsidP="00C52BBC">
            <w:pPr>
              <w:jc w:val="both"/>
            </w:pPr>
            <w:r>
              <w:t>H</w:t>
            </w:r>
            <w:r w:rsidR="00187E03">
              <w:t xml:space="preserve">orticulture Elective 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jc w:val="both"/>
            </w:pPr>
            <w:r>
              <w:t xml:space="preserve">HORT 334- Plant Propagation 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 111 – Expository Writing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ENGL 100 – Ideas and Their Expressions I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 114 – Professional Research/Reporting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ENGL 101 - Ideas and Their Expressions II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HUM Elective</w:t>
            </w:r>
          </w:p>
        </w:tc>
        <w:tc>
          <w:tcPr>
            <w:tcW w:w="0" w:type="auto"/>
          </w:tcPr>
          <w:p w:rsidR="00501F10" w:rsidRPr="00E941FB" w:rsidRDefault="00C52BBC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ENGL 200 – Survey of Humanities I</w:t>
            </w:r>
          </w:p>
        </w:tc>
        <w:tc>
          <w:tcPr>
            <w:tcW w:w="1426" w:type="dxa"/>
          </w:tcPr>
          <w:p w:rsidR="00501F10" w:rsidRDefault="00C52BBC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rPr>
          <w:trHeight w:val="440"/>
        </w:trPr>
        <w:tc>
          <w:tcPr>
            <w:tcW w:w="3187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Social Science Elective</w:t>
            </w:r>
          </w:p>
        </w:tc>
        <w:tc>
          <w:tcPr>
            <w:tcW w:w="0" w:type="auto"/>
          </w:tcPr>
          <w:p w:rsidR="00501F10" w:rsidRPr="00E941FB" w:rsidRDefault="00C52BBC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Social Science Elective</w:t>
            </w:r>
          </w:p>
        </w:tc>
        <w:tc>
          <w:tcPr>
            <w:tcW w:w="1426" w:type="dxa"/>
          </w:tcPr>
          <w:p w:rsidR="00501F10" w:rsidRPr="00167B76" w:rsidRDefault="00C52BBC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rPr>
          <w:trHeight w:val="593"/>
        </w:trPr>
        <w:tc>
          <w:tcPr>
            <w:tcW w:w="3187" w:type="dxa"/>
          </w:tcPr>
          <w:p w:rsidR="00501F10" w:rsidRPr="00E941FB" w:rsidRDefault="00704C50" w:rsidP="00414179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</w:t>
            </w:r>
            <w:r w:rsidR="00501F10">
              <w:rPr>
                <w:sz w:val="22"/>
                <w:szCs w:val="22"/>
              </w:rPr>
              <w:t>Electives</w:t>
            </w:r>
          </w:p>
        </w:tc>
        <w:tc>
          <w:tcPr>
            <w:tcW w:w="0" w:type="auto"/>
          </w:tcPr>
          <w:p w:rsidR="00501F10" w:rsidRDefault="00704C5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25" w:type="dxa"/>
          </w:tcPr>
          <w:p w:rsidR="00501F10" w:rsidRPr="00E941FB" w:rsidRDefault="00501F10" w:rsidP="00414179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26" w:type="dxa"/>
          </w:tcPr>
          <w:p w:rsidR="00501F10" w:rsidRDefault="00704C5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501F10" w:rsidRPr="00E941FB" w:rsidRDefault="00501F10" w:rsidP="00501F10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501F10" w:rsidRPr="00E941FB" w:rsidRDefault="00501F10" w:rsidP="00501F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C52BBC" w:rsidRPr="00E941FB" w:rsidTr="00414179">
        <w:trPr>
          <w:trHeight w:val="254"/>
        </w:trPr>
        <w:tc>
          <w:tcPr>
            <w:tcW w:w="4140" w:type="dxa"/>
          </w:tcPr>
          <w:p w:rsidR="00C52BBC" w:rsidRPr="00E941FB" w:rsidRDefault="00C52BBC" w:rsidP="00414179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5040" w:type="dxa"/>
          </w:tcPr>
          <w:p w:rsidR="00C52BBC" w:rsidRPr="00E941FB" w:rsidRDefault="00C52BBC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4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lastRenderedPageBreak/>
              <w:t>CUIN 410 – Differentiated Instruction</w:t>
            </w:r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04CB8" w:rsidRDefault="00501F10" w:rsidP="00414179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501F10" w:rsidRPr="00504CB8" w:rsidRDefault="00501F10" w:rsidP="00414179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C763F" w:rsidRDefault="00501F10" w:rsidP="00414179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501F10" w:rsidRPr="005C763F" w:rsidRDefault="00501F10" w:rsidP="00414179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C763F" w:rsidRDefault="00501F10" w:rsidP="00414179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501F10" w:rsidRPr="005C763F" w:rsidRDefault="00501F10" w:rsidP="00414179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5C763F" w:rsidRDefault="00501F10" w:rsidP="00414179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501F10" w:rsidRPr="005C763F" w:rsidRDefault="00501F10" w:rsidP="00414179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3615"/>
      </w:tblGrid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615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501F10"/>
    <w:rsid w:val="00103ECA"/>
    <w:rsid w:val="00187E03"/>
    <w:rsid w:val="00414179"/>
    <w:rsid w:val="004F3A57"/>
    <w:rsid w:val="00501F10"/>
    <w:rsid w:val="005402F5"/>
    <w:rsid w:val="005463EB"/>
    <w:rsid w:val="00623565"/>
    <w:rsid w:val="00700747"/>
    <w:rsid w:val="00704C50"/>
    <w:rsid w:val="007B1749"/>
    <w:rsid w:val="009C4D12"/>
    <w:rsid w:val="00C52BBC"/>
    <w:rsid w:val="00C713C3"/>
    <w:rsid w:val="00D30DB9"/>
    <w:rsid w:val="00DB1BE0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1F10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1F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6</cp:revision>
  <dcterms:created xsi:type="dcterms:W3CDTF">2010-06-08T19:00:00Z</dcterms:created>
  <dcterms:modified xsi:type="dcterms:W3CDTF">2010-06-08T19:49:00Z</dcterms:modified>
</cp:coreProperties>
</file>